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12B9D6D7"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8D6433">
        <w:rPr>
          <w:rFonts w:ascii="Arial" w:hAnsi="Arial" w:cs="Arial" w:hint="eastAsia"/>
          <w:b/>
          <w:noProof/>
          <w:sz w:val="24"/>
        </w:rPr>
        <w:t>6</w:t>
      </w:r>
      <w:r w:rsidR="00EC557D">
        <w:rPr>
          <w:rFonts w:ascii="Arial" w:hAnsi="Arial" w:cs="Arial"/>
          <w:b/>
          <w:noProof/>
          <w:sz w:val="24"/>
        </w:rPr>
        <w:t>bis</w:t>
      </w:r>
      <w:r w:rsidRPr="004A659A">
        <w:rPr>
          <w:rFonts w:ascii="Arial" w:hAnsi="Arial" w:cs="Arial"/>
          <w:b/>
          <w:noProof/>
          <w:sz w:val="24"/>
          <w:lang w:eastAsia="ja-JP"/>
        </w:rPr>
        <w:tab/>
      </w:r>
      <w:r w:rsidRPr="00FA12B9">
        <w:rPr>
          <w:rFonts w:ascii="Arial" w:hAnsi="Arial" w:cs="Arial"/>
          <w:b/>
          <w:noProof/>
          <w:sz w:val="24"/>
          <w:lang w:eastAsia="ja-JP"/>
        </w:rPr>
        <w:t>R4-</w:t>
      </w:r>
      <w:r w:rsidR="00F61E2D" w:rsidRPr="00FA12B9">
        <w:rPr>
          <w:rFonts w:ascii="Arial" w:hAnsi="Arial" w:cs="Arial"/>
          <w:b/>
          <w:noProof/>
          <w:sz w:val="24"/>
          <w:lang w:eastAsia="ja-JP"/>
        </w:rPr>
        <w:t>2</w:t>
      </w:r>
      <w:r w:rsidR="00F61E2D" w:rsidRPr="00FA12B9">
        <w:rPr>
          <w:rFonts w:ascii="Arial" w:hAnsi="Arial" w:cs="Arial" w:hint="eastAsia"/>
          <w:b/>
          <w:noProof/>
          <w:sz w:val="24"/>
        </w:rPr>
        <w:t>5</w:t>
      </w:r>
      <w:r w:rsidR="00FA12B9" w:rsidRPr="00FA12B9">
        <w:rPr>
          <w:rFonts w:ascii="Arial" w:hAnsi="Arial" w:cs="Arial"/>
          <w:b/>
          <w:noProof/>
          <w:sz w:val="24"/>
        </w:rPr>
        <w:t>14137</w:t>
      </w:r>
    </w:p>
    <w:p w14:paraId="15176D56" w14:textId="0F240E55" w:rsidR="003038D8" w:rsidRDefault="00EC557D"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w:t>
      </w:r>
      <w:r w:rsidR="001951CC" w:rsidRPr="001951CC">
        <w:rPr>
          <w:rFonts w:ascii="Arial" w:eastAsia="SimSun" w:hAnsi="Arial" w:cs="Arial"/>
          <w:b/>
          <w:sz w:val="24"/>
          <w:szCs w:val="24"/>
          <w:lang w:eastAsia="zh-CN"/>
        </w:rPr>
        <w:t xml:space="preserve">, </w:t>
      </w:r>
      <w:r w:rsidR="003523CF">
        <w:rPr>
          <w:rFonts w:ascii="Arial" w:eastAsia="SimSun" w:hAnsi="Arial" w:cs="Arial"/>
          <w:b/>
          <w:sz w:val="24"/>
          <w:szCs w:val="24"/>
          <w:lang w:eastAsia="zh-CN"/>
        </w:rPr>
        <w:t>Czech</w:t>
      </w:r>
      <w:r w:rsidR="003038D8">
        <w:rPr>
          <w:rFonts w:ascii="Arial" w:eastAsia="SimSun" w:hAnsi="Arial" w:cs="Arial"/>
          <w:b/>
          <w:sz w:val="24"/>
          <w:szCs w:val="24"/>
          <w:lang w:eastAsia="zh-CN"/>
        </w:rPr>
        <w:t xml:space="preserve">, </w:t>
      </w:r>
      <w:r w:rsidR="003523CF">
        <w:rPr>
          <w:rFonts w:ascii="Arial" w:eastAsia="SimSun" w:hAnsi="Arial" w:cs="Arial"/>
          <w:b/>
          <w:sz w:val="24"/>
          <w:szCs w:val="24"/>
          <w:lang w:eastAsia="zh-CN"/>
        </w:rPr>
        <w:t>October</w:t>
      </w:r>
      <w:r w:rsidR="003038D8">
        <w:rPr>
          <w:rFonts w:ascii="Arial" w:eastAsia="SimSun" w:hAnsi="Arial" w:cs="Arial"/>
          <w:b/>
          <w:sz w:val="24"/>
          <w:szCs w:val="24"/>
          <w:lang w:eastAsia="zh-CN"/>
        </w:rPr>
        <w:t xml:space="preserve"> </w:t>
      </w:r>
      <w:r w:rsidR="003523CF">
        <w:rPr>
          <w:rFonts w:ascii="Arial" w:eastAsia="SimSun" w:hAnsi="Arial" w:cs="Arial"/>
          <w:b/>
          <w:sz w:val="24"/>
          <w:szCs w:val="24"/>
          <w:lang w:eastAsia="zh-CN"/>
        </w:rPr>
        <w:t>13</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sidR="003523CF">
        <w:rPr>
          <w:rFonts w:ascii="Arial" w:eastAsia="SimSun" w:hAnsi="Arial" w:cs="Arial"/>
          <w:b/>
          <w:sz w:val="24"/>
          <w:szCs w:val="24"/>
          <w:lang w:eastAsia="zh-CN"/>
        </w:rPr>
        <w:t>17</w:t>
      </w:r>
      <w:r w:rsidR="00D32DAD" w:rsidRPr="00D32DAD">
        <w:rPr>
          <w:rFonts w:ascii="Arial" w:eastAsia="SimSun" w:hAnsi="Arial" w:cs="Arial" w:hint="eastAsia"/>
          <w:b/>
          <w:sz w:val="24"/>
          <w:szCs w:val="24"/>
          <w:vertAlign w:val="superscript"/>
          <w:lang w:eastAsia="zh-CN"/>
        </w:rPr>
        <w:t>th</w:t>
      </w:r>
      <w:r w:rsidR="00D32DAD">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9B1490">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A04C113"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Rel-20 NR </w:t>
      </w:r>
      <w:r w:rsidR="00004FD7">
        <w:rPr>
          <w:rFonts w:ascii="Arial" w:hAnsi="Arial" w:cs="Arial"/>
        </w:rPr>
        <w:t xml:space="preserve">demodulation </w:t>
      </w:r>
      <w:r w:rsidR="002D0A88">
        <w:rPr>
          <w:rFonts w:ascii="Arial" w:hAnsi="Arial" w:cs="Arial"/>
        </w:rPr>
        <w:t xml:space="preserve">with </w:t>
      </w:r>
      <w:r w:rsidR="00E9694C">
        <w:rPr>
          <w:rFonts w:ascii="Arial" w:hAnsi="Arial" w:cs="Arial"/>
        </w:rPr>
        <w:t>CDL models</w:t>
      </w:r>
      <w:r w:rsidR="00E215AE" w:rsidRPr="61AA826E">
        <w:rPr>
          <w:rFonts w:ascii="Arial" w:hAnsi="Arial" w:cs="Arial"/>
        </w:rPr>
        <w:t xml:space="preserve"> </w:t>
      </w:r>
      <w:r w:rsidR="00C701A8" w:rsidRPr="61AA826E">
        <w:rPr>
          <w:rFonts w:ascii="Arial" w:hAnsi="Arial" w:cs="Arial"/>
        </w:rPr>
        <w:t xml:space="preserve"> </w:t>
      </w:r>
    </w:p>
    <w:p w14:paraId="2A5B2A03" w14:textId="48E8808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24E81" w:rsidRPr="00FA12B9">
        <w:rPr>
          <w:rFonts w:ascii="Arial" w:hAnsi="Arial" w:cs="Arial"/>
          <w:bCs/>
        </w:rPr>
        <w:t>7</w:t>
      </w:r>
      <w:r w:rsidR="00F77943" w:rsidRPr="00FA12B9">
        <w:rPr>
          <w:rFonts w:ascii="Arial" w:hAnsi="Arial" w:cs="Arial"/>
          <w:bCs/>
        </w:rPr>
        <w:t>.</w:t>
      </w:r>
      <w:r w:rsidR="00FA12B9" w:rsidRPr="00FA12B9">
        <w:rPr>
          <w:rFonts w:ascii="Arial" w:hAnsi="Arial" w:cs="Arial"/>
          <w:bCs/>
        </w:rPr>
        <w:t>5.3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2F4475C9" w14:textId="08CD8399" w:rsidR="009C2B53" w:rsidRDefault="008750B4" w:rsidP="00C20375">
      <w:pPr>
        <w:pStyle w:val="NO"/>
        <w:ind w:left="0" w:firstLine="0"/>
        <w:rPr>
          <w:lang w:val="en-US"/>
        </w:rPr>
      </w:pPr>
      <w:bookmarkStart w:id="3" w:name="_Hlk528680199"/>
      <w:bookmarkEnd w:id="2"/>
      <w:r>
        <w:t xml:space="preserve">In </w:t>
      </w:r>
      <w:r w:rsidR="00A112E1">
        <w:t xml:space="preserve">Rel-20 WID </w:t>
      </w:r>
      <w:r w:rsidR="00A112E1" w:rsidRPr="00A112E1">
        <w:rPr>
          <w:lang w:val="en-US"/>
        </w:rPr>
        <w:t>NR demodulation performance: Phase 6</w:t>
      </w:r>
      <w:r w:rsidR="00A112E1">
        <w:rPr>
          <w:lang w:val="en-US"/>
        </w:rPr>
        <w:t xml:space="preserve"> [1], the </w:t>
      </w:r>
      <w:r w:rsidR="00321C38">
        <w:rPr>
          <w:lang w:val="en-US"/>
        </w:rPr>
        <w:t xml:space="preserve">FR1 SU-MIMO demodulation requirements with CDL model </w:t>
      </w:r>
      <w:r w:rsidR="009E5273">
        <w:rPr>
          <w:lang w:val="en-US"/>
        </w:rPr>
        <w:t xml:space="preserve">are defined. </w:t>
      </w:r>
    </w:p>
    <w:p w14:paraId="22387AC5" w14:textId="0225CEAA" w:rsidR="009E5273" w:rsidRPr="00B510AB" w:rsidRDefault="00B510AB" w:rsidP="00C20375">
      <w:pPr>
        <w:pStyle w:val="NO"/>
        <w:ind w:left="0" w:firstLine="0"/>
        <w:rPr>
          <w:lang w:val="en-US"/>
        </w:rPr>
      </w:pPr>
      <w:r>
        <w:rPr>
          <w:noProof/>
        </w:rPr>
        <mc:AlternateContent>
          <mc:Choice Requires="wps">
            <w:drawing>
              <wp:anchor distT="0" distB="0" distL="114300" distR="114300" simplePos="0" relativeHeight="251659264" behindDoc="0" locked="0" layoutInCell="1" allowOverlap="1" wp14:anchorId="7F760A20" wp14:editId="619BF749">
                <wp:simplePos x="0" y="0"/>
                <wp:positionH relativeFrom="column">
                  <wp:posOffset>0</wp:posOffset>
                </wp:positionH>
                <wp:positionV relativeFrom="paragraph">
                  <wp:posOffset>635</wp:posOffset>
                </wp:positionV>
                <wp:extent cx="1828800" cy="1828800"/>
                <wp:effectExtent l="0" t="0" r="12700" b="12700"/>
                <wp:wrapTopAndBottom/>
                <wp:docPr id="159361878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CAE9C7" w14:textId="77777777" w:rsidR="00B510AB" w:rsidRPr="00B510AB" w:rsidRDefault="00B510AB" w:rsidP="00B510AB">
                            <w:pPr>
                              <w:pStyle w:val="NO"/>
                              <w:ind w:left="0" w:firstLine="0"/>
                              <w:rPr>
                                <w:i/>
                                <w:iCs/>
                                <w:lang w:val="en-US"/>
                              </w:rPr>
                            </w:pPr>
                            <w:r w:rsidRPr="00B510AB">
                              <w:rPr>
                                <w:i/>
                                <w:iCs/>
                              </w:rPr>
                              <w:t>Specify optional performance requirements under a single spatial channel model for SU-MIMO in FR1</w:t>
                            </w:r>
                          </w:p>
                          <w:p w14:paraId="3F776DC1" w14:textId="77777777" w:rsidR="00B510AB" w:rsidRPr="00B510AB" w:rsidRDefault="00B510AB" w:rsidP="00B510AB">
                            <w:pPr>
                              <w:pStyle w:val="NO"/>
                              <w:numPr>
                                <w:ilvl w:val="0"/>
                                <w:numId w:val="10"/>
                              </w:numPr>
                              <w:tabs>
                                <w:tab w:val="clear" w:pos="720"/>
                                <w:tab w:val="num" w:pos="360"/>
                              </w:tabs>
                              <w:ind w:left="360"/>
                              <w:rPr>
                                <w:i/>
                                <w:iCs/>
                                <w:lang w:val="en-US"/>
                              </w:rPr>
                            </w:pPr>
                            <w:r w:rsidRPr="00B510AB">
                              <w:rPr>
                                <w:i/>
                                <w:iCs/>
                              </w:rPr>
                              <w:t>Using rCDL-C1 channel model detailed in TR 38.753 as starting point</w:t>
                            </w:r>
                          </w:p>
                          <w:p w14:paraId="63BA65B2" w14:textId="77777777" w:rsidR="00B510AB" w:rsidRPr="00B510AB" w:rsidRDefault="00B510AB" w:rsidP="00B510AB">
                            <w:pPr>
                              <w:pStyle w:val="NO"/>
                              <w:numPr>
                                <w:ilvl w:val="1"/>
                                <w:numId w:val="10"/>
                              </w:numPr>
                              <w:tabs>
                                <w:tab w:val="clear" w:pos="1440"/>
                                <w:tab w:val="num" w:pos="1080"/>
                              </w:tabs>
                              <w:ind w:left="1080"/>
                              <w:rPr>
                                <w:i/>
                                <w:iCs/>
                                <w:lang w:val="en-US"/>
                              </w:rPr>
                            </w:pPr>
                            <w:r w:rsidRPr="00B510AB">
                              <w:rPr>
                                <w:i/>
                                <w:iCs/>
                              </w:rPr>
                              <w:t>Specify PDSCH demodulation performance requirements for the 8T8R 2 codeword use case and the 4T4R case.</w:t>
                            </w:r>
                          </w:p>
                          <w:p w14:paraId="00DC3CAD" w14:textId="77777777" w:rsidR="00B510AB" w:rsidRPr="00B510AB" w:rsidRDefault="00B510AB" w:rsidP="00B510AB">
                            <w:pPr>
                              <w:pStyle w:val="NO"/>
                              <w:numPr>
                                <w:ilvl w:val="1"/>
                                <w:numId w:val="10"/>
                              </w:numPr>
                              <w:tabs>
                                <w:tab w:val="clear" w:pos="1440"/>
                                <w:tab w:val="num" w:pos="1080"/>
                              </w:tabs>
                              <w:ind w:left="1080"/>
                              <w:rPr>
                                <w:i/>
                                <w:iCs/>
                                <w:lang w:val="en-US"/>
                              </w:rPr>
                            </w:pPr>
                            <w:r w:rsidRPr="00B510AB">
                              <w:rPr>
                                <w:i/>
                                <w:iCs/>
                              </w:rPr>
                              <w:t xml:space="preserve">Study, and if/when performance alignment on PMI reporting is achieved, specify requirements for PMI performance with 4T4R and 8T4R </w:t>
                            </w:r>
                            <w:proofErr w:type="spellStart"/>
                            <w:r w:rsidRPr="00B510AB">
                              <w:rPr>
                                <w:i/>
                                <w:iCs/>
                              </w:rPr>
                              <w:t>eTypeII</w:t>
                            </w:r>
                            <w:proofErr w:type="spellEnd"/>
                            <w:r w:rsidRPr="00B510AB">
                              <w:rPr>
                                <w:i/>
                                <w:iCs/>
                              </w:rPr>
                              <w:t xml:space="preserve"> precoding. </w:t>
                            </w:r>
                          </w:p>
                          <w:p w14:paraId="1C10789D" w14:textId="77777777" w:rsidR="00B510AB" w:rsidRPr="00B510AB" w:rsidRDefault="00B510AB" w:rsidP="00B510AB">
                            <w:pPr>
                              <w:pStyle w:val="NO"/>
                              <w:numPr>
                                <w:ilvl w:val="0"/>
                                <w:numId w:val="10"/>
                              </w:numPr>
                              <w:tabs>
                                <w:tab w:val="clear" w:pos="720"/>
                                <w:tab w:val="num" w:pos="360"/>
                              </w:tabs>
                              <w:ind w:left="360"/>
                              <w:rPr>
                                <w:i/>
                                <w:iCs/>
                                <w:lang w:val="en-US"/>
                              </w:rPr>
                            </w:pPr>
                            <w:r w:rsidRPr="00B510AB">
                              <w:rPr>
                                <w:i/>
                                <w:iCs/>
                              </w:rPr>
                              <w:t>Note 1: The rCDL-C1 based spatial channel model detailed in TR 38.753 needs to be updated to address issues identified in the SI, e.g., frequency generalization and PMI bias</w:t>
                            </w:r>
                          </w:p>
                          <w:p w14:paraId="3EEFE89E" w14:textId="77777777" w:rsidR="00B510AB" w:rsidRPr="00FD5DB7" w:rsidRDefault="00B510AB" w:rsidP="00FD5DB7">
                            <w:pPr>
                              <w:pStyle w:val="NO"/>
                              <w:numPr>
                                <w:ilvl w:val="0"/>
                                <w:numId w:val="10"/>
                              </w:numPr>
                              <w:ind w:left="360"/>
                              <w:rPr>
                                <w:i/>
                                <w:iCs/>
                              </w:rPr>
                            </w:pPr>
                            <w:r w:rsidRPr="00B510AB">
                              <w:rPr>
                                <w:i/>
                                <w:iCs/>
                              </w:rPr>
                              <w:t>Note 2: The outcome from RAN1 SI (FS_NR_7_24GHz_Chmod) to update the antenna model and scaling of angles in TR 38.901 needs to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F760A20" id="_x0000_t202" coordsize="21600,21600" o:spt="202" path="m,l,21600r21600,l21600,xe">
                <v:stroke joinstyle="miter"/>
                <v:path gradientshapeok="t" o:connecttype="rect"/>
              </v:shapetype>
              <v:shape id="Text Box 1" o:spid="_x0000_s1026" type="#_x0000_t202" style="position:absolute;margin-left:0;margin-top:.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" filled="f" strokeweight=".5pt">
                <v:textbox style="mso-fit-shape-to-text:t">
                  <w:txbxContent>
                    <w:p w14:paraId="6CCAE9C7" w14:textId="77777777" w:rsidR="00B510AB" w:rsidRPr="00B510AB" w:rsidRDefault="00B510AB" w:rsidP="00B510AB">
                      <w:pPr>
                        <w:pStyle w:val="NO"/>
                        <w:ind w:left="0" w:firstLine="0"/>
                        <w:rPr>
                          <w:i/>
                          <w:iCs/>
                          <w:lang w:val="en-US"/>
                        </w:rPr>
                      </w:pPr>
                      <w:r w:rsidRPr="00B510AB">
                        <w:rPr>
                          <w:i/>
                          <w:iCs/>
                        </w:rPr>
                        <w:t>Specify optional performance requirements under a single spatial channel model for SU-MIMO in FR1</w:t>
                      </w:r>
                    </w:p>
                    <w:p w14:paraId="3F776DC1" w14:textId="77777777" w:rsidR="00B510AB" w:rsidRPr="00B510AB" w:rsidRDefault="00B510AB" w:rsidP="00B510AB">
                      <w:pPr>
                        <w:pStyle w:val="NO"/>
                        <w:numPr>
                          <w:ilvl w:val="0"/>
                          <w:numId w:val="10"/>
                        </w:numPr>
                        <w:tabs>
                          <w:tab w:val="clear" w:pos="720"/>
                          <w:tab w:val="num" w:pos="360"/>
                        </w:tabs>
                        <w:ind w:left="360"/>
                        <w:rPr>
                          <w:i/>
                          <w:iCs/>
                          <w:lang w:val="en-US"/>
                        </w:rPr>
                      </w:pPr>
                      <w:r w:rsidRPr="00B510AB">
                        <w:rPr>
                          <w:i/>
                          <w:iCs/>
                        </w:rPr>
                        <w:t>Using rCDL-C1 channel model detailed in TR 38.753 as starting point</w:t>
                      </w:r>
                    </w:p>
                    <w:p w14:paraId="63BA65B2" w14:textId="77777777" w:rsidR="00B510AB" w:rsidRPr="00B510AB" w:rsidRDefault="00B510AB" w:rsidP="00B510AB">
                      <w:pPr>
                        <w:pStyle w:val="NO"/>
                        <w:numPr>
                          <w:ilvl w:val="1"/>
                          <w:numId w:val="10"/>
                        </w:numPr>
                        <w:tabs>
                          <w:tab w:val="clear" w:pos="1440"/>
                          <w:tab w:val="num" w:pos="1080"/>
                        </w:tabs>
                        <w:ind w:left="1080"/>
                        <w:rPr>
                          <w:i/>
                          <w:iCs/>
                          <w:lang w:val="en-US"/>
                        </w:rPr>
                      </w:pPr>
                      <w:r w:rsidRPr="00B510AB">
                        <w:rPr>
                          <w:i/>
                          <w:iCs/>
                        </w:rPr>
                        <w:t>Specify PDSCH demodulation performance requirements for the 8T8R 2 codeword use case and the 4T4R case.</w:t>
                      </w:r>
                    </w:p>
                    <w:p w14:paraId="00DC3CAD" w14:textId="77777777" w:rsidR="00B510AB" w:rsidRPr="00B510AB" w:rsidRDefault="00B510AB" w:rsidP="00B510AB">
                      <w:pPr>
                        <w:pStyle w:val="NO"/>
                        <w:numPr>
                          <w:ilvl w:val="1"/>
                          <w:numId w:val="10"/>
                        </w:numPr>
                        <w:tabs>
                          <w:tab w:val="clear" w:pos="1440"/>
                          <w:tab w:val="num" w:pos="1080"/>
                        </w:tabs>
                        <w:ind w:left="1080"/>
                        <w:rPr>
                          <w:i/>
                          <w:iCs/>
                          <w:lang w:val="en-US"/>
                        </w:rPr>
                      </w:pPr>
                      <w:r w:rsidRPr="00B510AB">
                        <w:rPr>
                          <w:i/>
                          <w:iCs/>
                        </w:rPr>
                        <w:t xml:space="preserve">Study, and if/when performance alignment on PMI reporting is achieved, specify requirements for PMI performance with 4T4R and 8T4R </w:t>
                      </w:r>
                      <w:proofErr w:type="spellStart"/>
                      <w:r w:rsidRPr="00B510AB">
                        <w:rPr>
                          <w:i/>
                          <w:iCs/>
                        </w:rPr>
                        <w:t>eTypeII</w:t>
                      </w:r>
                      <w:proofErr w:type="spellEnd"/>
                      <w:r w:rsidRPr="00B510AB">
                        <w:rPr>
                          <w:i/>
                          <w:iCs/>
                        </w:rPr>
                        <w:t xml:space="preserve"> precoding. </w:t>
                      </w:r>
                    </w:p>
                    <w:p w14:paraId="1C10789D" w14:textId="77777777" w:rsidR="00B510AB" w:rsidRPr="00B510AB" w:rsidRDefault="00B510AB" w:rsidP="00B510AB">
                      <w:pPr>
                        <w:pStyle w:val="NO"/>
                        <w:numPr>
                          <w:ilvl w:val="0"/>
                          <w:numId w:val="10"/>
                        </w:numPr>
                        <w:tabs>
                          <w:tab w:val="clear" w:pos="720"/>
                          <w:tab w:val="num" w:pos="360"/>
                        </w:tabs>
                        <w:ind w:left="360"/>
                        <w:rPr>
                          <w:i/>
                          <w:iCs/>
                          <w:lang w:val="en-US"/>
                        </w:rPr>
                      </w:pPr>
                      <w:r w:rsidRPr="00B510AB">
                        <w:rPr>
                          <w:i/>
                          <w:iCs/>
                        </w:rPr>
                        <w:t>Note 1: The rCDL-C1 based spatial channel model detailed in TR 38.753 needs to be updated to address issues identified in the SI, e.g., frequency generalization and PMI bias</w:t>
                      </w:r>
                    </w:p>
                    <w:p w14:paraId="3EEFE89E" w14:textId="77777777" w:rsidR="00B510AB" w:rsidRPr="00FD5DB7" w:rsidRDefault="00B510AB" w:rsidP="00FD5DB7">
                      <w:pPr>
                        <w:pStyle w:val="NO"/>
                        <w:numPr>
                          <w:ilvl w:val="0"/>
                          <w:numId w:val="10"/>
                        </w:numPr>
                        <w:ind w:left="360"/>
                        <w:rPr>
                          <w:i/>
                          <w:iCs/>
                        </w:rPr>
                      </w:pPr>
                      <w:r w:rsidRPr="00B510AB">
                        <w:rPr>
                          <w:i/>
                          <w:iCs/>
                        </w:rPr>
                        <w:t>Note 2: The outcome from RAN1 SI (FS_NR_7_24GHz_Chmod) to update the antenna model and scaling of angles in TR 38.901 needs to be considered.</w:t>
                      </w:r>
                    </w:p>
                  </w:txbxContent>
                </v:textbox>
                <w10:wrap type="topAndBottom"/>
              </v:shape>
            </w:pict>
          </mc:Fallback>
        </mc:AlternateContent>
      </w:r>
    </w:p>
    <w:bookmarkEnd w:id="3"/>
    <w:p w14:paraId="466D9AE9" w14:textId="410AF1C6" w:rsidR="00B510AB" w:rsidRDefault="007E66FA" w:rsidP="007B08CA">
      <w:pPr>
        <w:rPr>
          <w:rFonts w:ascii="Arial" w:hAnsi="Arial" w:cs="Arial"/>
        </w:rPr>
      </w:pPr>
      <w:r>
        <w:t xml:space="preserve">In this contribution, we deliver our view on objectives listed in WID.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5BD1B332" w14:textId="0B54AE63" w:rsidR="00837475" w:rsidRDefault="00837475" w:rsidP="00D6269C">
      <w:pPr>
        <w:pStyle w:val="Heading2"/>
        <w:rPr>
          <w:lang w:val="en-GB"/>
        </w:rPr>
      </w:pPr>
      <w:r>
        <w:rPr>
          <w:lang w:val="en-GB"/>
        </w:rPr>
        <w:t xml:space="preserve">2.1 </w:t>
      </w:r>
      <w:r>
        <w:rPr>
          <w:lang w:val="en-GB"/>
        </w:rPr>
        <w:tab/>
        <w:t xml:space="preserve">General issue impact </w:t>
      </w:r>
    </w:p>
    <w:p w14:paraId="6BF17F2C" w14:textId="3399D485" w:rsidR="00837475" w:rsidRDefault="008A7B99" w:rsidP="008561DB">
      <w:pPr>
        <w:rPr>
          <w:lang w:val="en-GB"/>
        </w:rPr>
      </w:pPr>
      <w:r>
        <w:rPr>
          <w:lang w:val="en-GB"/>
        </w:rPr>
        <w:t>As discussed in [2], we suggest that RAN4 should check the impact of new version 38.901 and CDL model generalization issue at the beginning of WI. It would impact the final model used for requirement definition.</w:t>
      </w:r>
    </w:p>
    <w:p w14:paraId="02D35AA0" w14:textId="17274C37" w:rsidR="00B25D9D" w:rsidRPr="002469E7" w:rsidRDefault="00B25D9D" w:rsidP="008561DB">
      <w:pPr>
        <w:rPr>
          <w:b/>
          <w:bCs/>
          <w:u w:val="single"/>
          <w:lang w:val="en-GB"/>
        </w:rPr>
      </w:pPr>
      <w:r w:rsidRPr="002469E7">
        <w:rPr>
          <w:b/>
          <w:bCs/>
          <w:u w:val="single"/>
          <w:lang w:val="en-GB"/>
        </w:rPr>
        <w:t>New version 38.901 impact</w:t>
      </w:r>
    </w:p>
    <w:p w14:paraId="74C0F8CA" w14:textId="040AC204" w:rsidR="00B25D9D" w:rsidRDefault="0012209D" w:rsidP="008561DB">
      <w:pPr>
        <w:rPr>
          <w:lang w:val="en-GB"/>
        </w:rPr>
      </w:pPr>
      <w:r>
        <w:rPr>
          <w:rFonts w:hint="eastAsia"/>
          <w:lang w:val="en-GB"/>
        </w:rPr>
        <w:t xml:space="preserve">The </w:t>
      </w:r>
      <w:r w:rsidR="007A498E">
        <w:rPr>
          <w:rFonts w:hint="eastAsia"/>
          <w:lang w:val="en-GB"/>
        </w:rPr>
        <w:t xml:space="preserve">new version 38.901 might have two </w:t>
      </w:r>
      <w:r>
        <w:rPr>
          <w:rFonts w:hint="eastAsia"/>
          <w:lang w:val="en-GB"/>
        </w:rPr>
        <w:t>main impact</w:t>
      </w:r>
      <w:r w:rsidR="007A498E">
        <w:rPr>
          <w:rFonts w:hint="eastAsia"/>
          <w:lang w:val="en-GB"/>
        </w:rPr>
        <w:t>s</w:t>
      </w:r>
      <w:r>
        <w:rPr>
          <w:rFonts w:hint="eastAsia"/>
          <w:lang w:val="en-GB"/>
        </w:rPr>
        <w:t xml:space="preserve"> on </w:t>
      </w:r>
      <w:r w:rsidR="007A498E">
        <w:rPr>
          <w:rFonts w:hint="eastAsia"/>
          <w:lang w:val="en-GB"/>
        </w:rPr>
        <w:t xml:space="preserve">agreed </w:t>
      </w:r>
      <w:proofErr w:type="spellStart"/>
      <w:r w:rsidR="007A498E">
        <w:rPr>
          <w:rFonts w:hint="eastAsia"/>
          <w:lang w:val="en-GB"/>
        </w:rPr>
        <w:t>rCDL</w:t>
      </w:r>
      <w:proofErr w:type="spellEnd"/>
      <w:r w:rsidR="007A498E">
        <w:rPr>
          <w:rFonts w:hint="eastAsia"/>
          <w:lang w:val="en-GB"/>
        </w:rPr>
        <w:t xml:space="preserve"> model derivation: </w:t>
      </w:r>
    </w:p>
    <w:p w14:paraId="4842382B" w14:textId="1D0C860C" w:rsidR="008E5090" w:rsidRPr="008E5090" w:rsidRDefault="008E5090" w:rsidP="007A498E">
      <w:pPr>
        <w:pStyle w:val="ListParagraph"/>
        <w:numPr>
          <w:ilvl w:val="0"/>
          <w:numId w:val="11"/>
        </w:numPr>
        <w:rPr>
          <w:rFonts w:ascii="Times" w:hAnsi="Times" w:cs="Times"/>
          <w:lang w:val="en-GB"/>
        </w:rPr>
      </w:pPr>
      <w:r>
        <w:rPr>
          <w:rFonts w:ascii="Times" w:eastAsiaTheme="minorEastAsia" w:hAnsi="Times" w:cs="Times" w:hint="eastAsia"/>
          <w:lang w:val="en-GB" w:eastAsia="zh-CN"/>
        </w:rPr>
        <w:t>New handheld UE and CPE antenna model.</w:t>
      </w:r>
      <w:r w:rsidR="000C429B">
        <w:rPr>
          <w:rFonts w:ascii="Times" w:eastAsiaTheme="minorEastAsia" w:hAnsi="Times" w:cs="Times" w:hint="eastAsia"/>
          <w:lang w:val="en-GB" w:eastAsia="zh-CN"/>
        </w:rPr>
        <w:t xml:space="preserve"> The UE antenna coordination and orientations are different from assumptions in rCDL-C1. </w:t>
      </w:r>
      <w:r w:rsidR="008B55B9">
        <w:rPr>
          <w:rFonts w:ascii="Times" w:eastAsiaTheme="minorEastAsia" w:hAnsi="Times" w:cs="Times" w:hint="eastAsia"/>
          <w:lang w:val="en-GB" w:eastAsia="zh-CN"/>
        </w:rPr>
        <w:t xml:space="preserve">The truncated model profile would be impacted by different spatial </w:t>
      </w:r>
      <w:proofErr w:type="gramStart"/>
      <w:r w:rsidR="008B55B9">
        <w:rPr>
          <w:rFonts w:ascii="Times" w:eastAsiaTheme="minorEastAsia" w:hAnsi="Times" w:cs="Times" w:hint="eastAsia"/>
          <w:lang w:val="en-GB" w:eastAsia="zh-CN"/>
        </w:rPr>
        <w:t>filter</w:t>
      </w:r>
      <w:r w:rsidR="0075193C">
        <w:rPr>
          <w:rFonts w:ascii="Times" w:eastAsiaTheme="minorEastAsia" w:hAnsi="Times" w:cs="Times" w:hint="eastAsia"/>
          <w:lang w:val="en-GB" w:eastAsia="zh-CN"/>
        </w:rPr>
        <w:t>s</w:t>
      </w:r>
      <w:proofErr w:type="gramEnd"/>
      <w:r w:rsidR="008B55B9">
        <w:rPr>
          <w:rFonts w:ascii="Times" w:eastAsiaTheme="minorEastAsia" w:hAnsi="Times" w:cs="Times" w:hint="eastAsia"/>
          <w:lang w:val="en-GB" w:eastAsia="zh-CN"/>
        </w:rPr>
        <w:t xml:space="preserve"> and the simulation results are expected to be </w:t>
      </w:r>
      <w:r w:rsidR="0075193C">
        <w:rPr>
          <w:rFonts w:ascii="Times" w:eastAsiaTheme="minorEastAsia" w:hAnsi="Times" w:cs="Times" w:hint="eastAsia"/>
          <w:lang w:val="en-GB" w:eastAsia="zh-CN"/>
        </w:rPr>
        <w:t xml:space="preserve">quite </w:t>
      </w:r>
      <w:r w:rsidR="008B55B9">
        <w:rPr>
          <w:rFonts w:ascii="Times" w:eastAsiaTheme="minorEastAsia" w:hAnsi="Times" w:cs="Times" w:hint="eastAsia"/>
          <w:lang w:val="en-GB" w:eastAsia="zh-CN"/>
        </w:rPr>
        <w:t xml:space="preserve">different.  </w:t>
      </w:r>
      <w:r w:rsidR="000C429B">
        <w:rPr>
          <w:rFonts w:ascii="Times" w:eastAsiaTheme="minorEastAsia" w:hAnsi="Times" w:cs="Times" w:hint="eastAsia"/>
          <w:lang w:val="en-GB" w:eastAsia="zh-CN"/>
        </w:rPr>
        <w:t xml:space="preserve"> </w:t>
      </w:r>
    </w:p>
    <w:p w14:paraId="757FC759" w14:textId="73DE5B42" w:rsidR="007A498E" w:rsidRPr="00F717F6" w:rsidRDefault="0010171A" w:rsidP="007A498E">
      <w:pPr>
        <w:pStyle w:val="ListParagraph"/>
        <w:numPr>
          <w:ilvl w:val="0"/>
          <w:numId w:val="11"/>
        </w:numPr>
        <w:rPr>
          <w:rFonts w:ascii="Times" w:hAnsi="Times" w:cs="Times"/>
          <w:lang w:val="en-GB"/>
        </w:rPr>
      </w:pPr>
      <w:r>
        <w:rPr>
          <w:rFonts w:ascii="Times" w:eastAsiaTheme="minorEastAsia" w:hAnsi="Times" w:cs="Times" w:hint="eastAsia"/>
          <w:lang w:val="en-GB" w:eastAsia="zh-CN"/>
        </w:rPr>
        <w:lastRenderedPageBreak/>
        <w:t>New</w:t>
      </w:r>
      <w:r w:rsidR="007A498E" w:rsidRPr="00681E79">
        <w:rPr>
          <w:rFonts w:ascii="Times" w:eastAsiaTheme="minorEastAsia" w:hAnsi="Times" w:cs="Times"/>
          <w:lang w:val="en-GB" w:eastAsia="zh-CN"/>
        </w:rPr>
        <w:t xml:space="preserve"> AS</w:t>
      </w:r>
      <w:r w:rsidR="003D77AC">
        <w:rPr>
          <w:rFonts w:ascii="Times" w:eastAsiaTheme="minorEastAsia" w:hAnsi="Times" w:cs="Times" w:hint="eastAsia"/>
          <w:lang w:val="en-GB" w:eastAsia="zh-CN"/>
        </w:rPr>
        <w:t xml:space="preserve"> (Angular Spread)</w:t>
      </w:r>
      <w:r w:rsidR="007A498E" w:rsidRPr="00681E79">
        <w:rPr>
          <w:rFonts w:ascii="Times" w:eastAsiaTheme="minorEastAsia" w:hAnsi="Times" w:cs="Times"/>
          <w:lang w:val="en-GB" w:eastAsia="zh-CN"/>
        </w:rPr>
        <w:t xml:space="preserve"> values for Uma scenario</w:t>
      </w:r>
      <w:r w:rsidR="00681E79" w:rsidRPr="00681E79">
        <w:rPr>
          <w:rFonts w:ascii="Times" w:eastAsiaTheme="minorEastAsia" w:hAnsi="Times" w:cs="Times"/>
          <w:lang w:val="en-GB" w:eastAsia="zh-CN"/>
        </w:rPr>
        <w:t xml:space="preserve">. </w:t>
      </w:r>
      <w:r w:rsidR="006A74DF">
        <w:rPr>
          <w:rFonts w:ascii="Times" w:eastAsiaTheme="minorEastAsia" w:hAnsi="Times" w:cs="Times" w:hint="eastAsia"/>
          <w:lang w:val="en-GB" w:eastAsia="zh-CN"/>
        </w:rPr>
        <w:t xml:space="preserve">rCDL-C1 </w:t>
      </w:r>
      <w:r w:rsidR="003D77AC">
        <w:rPr>
          <w:rFonts w:ascii="Times" w:eastAsiaTheme="minorEastAsia" w:hAnsi="Times" w:cs="Times" w:hint="eastAsia"/>
          <w:lang w:val="en-GB" w:eastAsia="zh-CN"/>
        </w:rPr>
        <w:t xml:space="preserve">take </w:t>
      </w:r>
      <w:r w:rsidR="00647516">
        <w:rPr>
          <w:rFonts w:ascii="Times" w:eastAsiaTheme="minorEastAsia" w:hAnsi="Times" w:cs="Times" w:hint="eastAsia"/>
          <w:lang w:val="en-GB" w:eastAsia="zh-CN"/>
        </w:rPr>
        <w:t xml:space="preserve">Table 7.2-4 in TR 38.827 </w:t>
      </w:r>
      <w:r w:rsidR="003D77AC">
        <w:rPr>
          <w:rFonts w:ascii="Times" w:eastAsiaTheme="minorEastAsia" w:hAnsi="Times" w:cs="Times" w:hint="eastAsia"/>
          <w:lang w:val="en-GB" w:eastAsia="zh-CN"/>
        </w:rPr>
        <w:t>as desired AS</w:t>
      </w:r>
      <w:r w:rsidR="00D547D9">
        <w:rPr>
          <w:rFonts w:ascii="Times" w:eastAsiaTheme="minorEastAsia" w:hAnsi="Times" w:cs="Times" w:hint="eastAsia"/>
          <w:lang w:val="en-GB" w:eastAsia="zh-CN"/>
        </w:rPr>
        <w:t xml:space="preserve"> [3]</w:t>
      </w:r>
      <w:r w:rsidR="003D77AC">
        <w:rPr>
          <w:rFonts w:ascii="Times" w:eastAsiaTheme="minorEastAsia" w:hAnsi="Times" w:cs="Times" w:hint="eastAsia"/>
          <w:lang w:val="en-GB" w:eastAsia="zh-CN"/>
        </w:rPr>
        <w:t xml:space="preserve"> for model derivation based on </w:t>
      </w:r>
      <m:oMath>
        <m:sSub>
          <m:sSubPr>
            <m:ctrlPr>
              <w:rPr>
                <w:rFonts w:ascii="Cambria Math" w:eastAsiaTheme="minorEastAsia" w:hAnsi="Cambria Math" w:cs="Times"/>
                <w:i/>
                <w:lang w:val="en-GB" w:eastAsia="zh-CN"/>
              </w:rPr>
            </m:ctrlPr>
          </m:sSubPr>
          <m:e>
            <m:r>
              <w:rPr>
                <w:rFonts w:ascii="Cambria Math" w:eastAsiaTheme="minorEastAsia" w:hAnsi="Cambria Math" w:cs="Times"/>
                <w:lang w:val="en-GB" w:eastAsia="zh-CN"/>
              </w:rPr>
              <m:t>μ</m:t>
            </m:r>
          </m:e>
          <m:sub>
            <m:r>
              <w:rPr>
                <w:rFonts w:ascii="Cambria Math" w:eastAsiaTheme="minorEastAsia" w:hAnsi="Cambria Math" w:cs="Times"/>
                <w:lang w:val="en-GB" w:eastAsia="zh-CN"/>
              </w:rPr>
              <m:t>lg</m:t>
            </m:r>
          </m:sub>
        </m:sSub>
      </m:oMath>
      <w:r w:rsidR="00D93A2D">
        <w:rPr>
          <w:rFonts w:ascii="Times" w:eastAsiaTheme="minorEastAsia" w:hAnsi="Times" w:cs="Times" w:hint="eastAsia"/>
          <w:lang w:val="en-GB" w:eastAsia="zh-CN"/>
        </w:rPr>
        <w:t xml:space="preserve"> values </w:t>
      </w:r>
      <w:r w:rsidR="00AA3955">
        <w:rPr>
          <w:rFonts w:ascii="Times" w:eastAsiaTheme="minorEastAsia" w:hAnsi="Times" w:cs="Times" w:hint="eastAsia"/>
          <w:lang w:val="en-GB" w:eastAsia="zh-CN"/>
        </w:rPr>
        <w:t>of</w:t>
      </w:r>
      <w:r w:rsidR="00D93A2D">
        <w:rPr>
          <w:rFonts w:ascii="Times" w:eastAsiaTheme="minorEastAsia" w:hAnsi="Times" w:cs="Times" w:hint="eastAsia"/>
          <w:lang w:val="en-GB" w:eastAsia="zh-CN"/>
        </w:rPr>
        <w:t xml:space="preserve"> U</w:t>
      </w:r>
      <w:r w:rsidR="003D77AC">
        <w:rPr>
          <w:rFonts w:ascii="Times" w:eastAsiaTheme="minorEastAsia" w:hAnsi="Times" w:cs="Times" w:hint="eastAsia"/>
          <w:lang w:val="en-GB" w:eastAsia="zh-CN"/>
        </w:rPr>
        <w:t xml:space="preserve">ma NLOS scenario </w:t>
      </w:r>
      <w:r w:rsidR="009C78FE">
        <w:rPr>
          <w:rFonts w:ascii="Times" w:eastAsiaTheme="minorEastAsia" w:hAnsi="Times" w:cs="Times" w:hint="eastAsia"/>
          <w:lang w:val="en-GB" w:eastAsia="zh-CN"/>
        </w:rPr>
        <w:t xml:space="preserve">in </w:t>
      </w:r>
      <w:r w:rsidR="003D77AC">
        <w:rPr>
          <w:rFonts w:ascii="Times" w:eastAsiaTheme="minorEastAsia" w:hAnsi="Times" w:cs="Times" w:hint="eastAsia"/>
          <w:lang w:val="en-GB" w:eastAsia="zh-CN"/>
        </w:rPr>
        <w:t>Table 7.5.6-part1</w:t>
      </w:r>
      <w:r w:rsidR="00647516">
        <w:rPr>
          <w:rFonts w:ascii="Times" w:eastAsiaTheme="minorEastAsia" w:hAnsi="Times" w:cs="Times" w:hint="eastAsia"/>
          <w:lang w:val="en-GB" w:eastAsia="zh-CN"/>
        </w:rPr>
        <w:t xml:space="preserve"> </w:t>
      </w:r>
      <w:r w:rsidR="001736ED">
        <w:rPr>
          <w:rFonts w:ascii="Times" w:eastAsiaTheme="minorEastAsia" w:hAnsi="Times" w:cs="Times" w:hint="eastAsia"/>
          <w:lang w:val="en-GB" w:eastAsia="zh-CN"/>
        </w:rPr>
        <w:t>and Table 7.5</w:t>
      </w:r>
      <w:r w:rsidR="00222ACB">
        <w:rPr>
          <w:rFonts w:ascii="Times" w:eastAsiaTheme="minorEastAsia" w:hAnsi="Times" w:cs="Times" w:hint="eastAsia"/>
          <w:lang w:val="en-GB" w:eastAsia="zh-CN"/>
        </w:rPr>
        <w:t xml:space="preserve">-7 </w:t>
      </w:r>
      <w:r w:rsidR="00481D71">
        <w:rPr>
          <w:rFonts w:ascii="Times" w:eastAsiaTheme="minorEastAsia" w:hAnsi="Times" w:cs="Times" w:hint="eastAsia"/>
          <w:lang w:val="en-GB" w:eastAsia="zh-CN"/>
        </w:rPr>
        <w:t>of 38.901 v18</w:t>
      </w:r>
      <w:r w:rsidR="00D547D9">
        <w:rPr>
          <w:rFonts w:ascii="Times" w:eastAsiaTheme="minorEastAsia" w:hAnsi="Times" w:cs="Times" w:hint="eastAsia"/>
          <w:lang w:val="en-GB" w:eastAsia="zh-CN"/>
        </w:rPr>
        <w:t xml:space="preserve"> [4]</w:t>
      </w:r>
      <w:r w:rsidR="007A138C">
        <w:rPr>
          <w:rFonts w:ascii="Times" w:eastAsiaTheme="minorEastAsia" w:hAnsi="Times" w:cs="Times" w:hint="eastAsia"/>
          <w:lang w:val="en-GB" w:eastAsia="zh-CN"/>
        </w:rPr>
        <w:t>, but new AS could be smaller</w:t>
      </w:r>
      <w:r w:rsidR="00B57AE6">
        <w:rPr>
          <w:rFonts w:ascii="Times" w:eastAsiaTheme="minorEastAsia" w:hAnsi="Times" w:cs="Times" w:hint="eastAsia"/>
          <w:lang w:val="en-GB" w:eastAsia="zh-CN"/>
        </w:rPr>
        <w:t xml:space="preserve"> especially ASD</w:t>
      </w:r>
      <w:r w:rsidR="00F02106">
        <w:rPr>
          <w:rFonts w:ascii="Times" w:eastAsiaTheme="minorEastAsia" w:hAnsi="Times" w:cs="Times" w:hint="eastAsia"/>
          <w:lang w:val="en-GB" w:eastAsia="zh-CN"/>
        </w:rPr>
        <w:t xml:space="preserve"> in v19</w:t>
      </w:r>
      <w:r w:rsidR="00481D71">
        <w:rPr>
          <w:rFonts w:ascii="Times" w:eastAsiaTheme="minorEastAsia" w:hAnsi="Times" w:cs="Times" w:hint="eastAsia"/>
          <w:lang w:val="en-GB" w:eastAsia="zh-CN"/>
        </w:rPr>
        <w:t xml:space="preserve"> [5]</w:t>
      </w:r>
      <w:r w:rsidR="007A138C">
        <w:rPr>
          <w:rFonts w:ascii="Times" w:eastAsiaTheme="minorEastAsia" w:hAnsi="Times" w:cs="Times" w:hint="eastAsia"/>
          <w:lang w:val="en-GB" w:eastAsia="zh-CN"/>
        </w:rPr>
        <w:t xml:space="preserve">. </w:t>
      </w:r>
    </w:p>
    <w:p w14:paraId="268F916E" w14:textId="5DB367DF" w:rsidR="00F717F6" w:rsidRPr="008608AC" w:rsidRDefault="008F19CF" w:rsidP="008F19CF">
      <w:pPr>
        <w:pStyle w:val="TH"/>
        <w:rPr>
          <w:lang w:eastAsia="zh-CN"/>
        </w:rPr>
      </w:pPr>
      <w:r>
        <w:rPr>
          <w:rFonts w:hint="eastAsia"/>
        </w:rPr>
        <w:t>Table 2.1-1 Desired AS</w:t>
      </w:r>
      <w:r w:rsidR="008608AC">
        <w:rPr>
          <w:rFonts w:hint="eastAsia"/>
          <w:lang w:eastAsia="zh-CN"/>
        </w:rPr>
        <w:t xml:space="preserve"> </w:t>
      </w:r>
      <w:r>
        <w:rPr>
          <w:rFonts w:hint="eastAsia"/>
        </w:rPr>
        <w:t>comparison</w:t>
      </w:r>
      <w:r w:rsidR="008608AC">
        <w:rPr>
          <w:rFonts w:hint="eastAsia"/>
          <w:lang w:eastAsia="zh-CN"/>
        </w:rPr>
        <w:t xml:space="preserve"> for FR1 </w:t>
      </w:r>
      <w:proofErr w:type="spellStart"/>
      <w:r w:rsidR="008608AC">
        <w:rPr>
          <w:rFonts w:hint="eastAsia"/>
          <w:lang w:eastAsia="zh-CN"/>
        </w:rPr>
        <w:t>UMa</w:t>
      </w:r>
      <w:proofErr w:type="spellEnd"/>
      <w:r w:rsidR="008608AC">
        <w:rPr>
          <w:rFonts w:hint="eastAsia"/>
          <w:lang w:eastAsia="zh-CN"/>
        </w:rPr>
        <w:t xml:space="preserve"> NLOS</w:t>
      </w:r>
    </w:p>
    <w:tbl>
      <w:tblPr>
        <w:tblW w:w="7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1445"/>
        <w:gridCol w:w="1445"/>
        <w:gridCol w:w="1435"/>
        <w:gridCol w:w="1448"/>
      </w:tblGrid>
      <w:tr w:rsidR="00C92E22" w:rsidRPr="00767786" w14:paraId="136DDCD9" w14:textId="77777777" w:rsidTr="00B24E8E">
        <w:trPr>
          <w:trHeight w:val="161"/>
          <w:jc w:val="center"/>
        </w:trPr>
        <w:tc>
          <w:tcPr>
            <w:tcW w:w="1624" w:type="dxa"/>
            <w:tcBorders>
              <w:top w:val="single" w:sz="4" w:space="0" w:color="auto"/>
              <w:left w:val="single" w:sz="4" w:space="0" w:color="auto"/>
              <w:bottom w:val="single" w:sz="4" w:space="0" w:color="auto"/>
              <w:right w:val="single" w:sz="4" w:space="0" w:color="auto"/>
            </w:tcBorders>
            <w:vAlign w:val="center"/>
            <w:hideMark/>
          </w:tcPr>
          <w:p w14:paraId="6FF82255" w14:textId="0C50516B" w:rsidR="00C92E22" w:rsidRPr="00767786" w:rsidRDefault="008F19CF" w:rsidP="007F4CF0">
            <w:pPr>
              <w:keepNext/>
              <w:keepLines/>
              <w:spacing w:after="0"/>
              <w:jc w:val="center"/>
              <w:rPr>
                <w:rFonts w:ascii="Arial" w:hAnsi="Arial"/>
                <w:b/>
                <w:sz w:val="18"/>
                <w:lang w:eastAsia="en-GB"/>
              </w:rPr>
            </w:pPr>
            <w:proofErr w:type="spellStart"/>
            <w:r w:rsidRPr="00767786">
              <w:rPr>
                <w:rFonts w:ascii="Arial" w:hAnsi="Arial"/>
                <w:b/>
                <w:sz w:val="18"/>
                <w:lang w:eastAsia="en-GB"/>
              </w:rPr>
              <w:t>AS</w:t>
            </w:r>
            <w:r w:rsidRPr="00767786">
              <w:rPr>
                <w:rFonts w:ascii="Arial" w:hAnsi="Arial"/>
                <w:b/>
                <w:sz w:val="18"/>
                <w:vertAlign w:val="subscript"/>
                <w:lang w:eastAsia="en-GB"/>
              </w:rPr>
              <w:t>desired</w:t>
            </w:r>
            <w:proofErr w:type="spellEnd"/>
            <w:r w:rsidRPr="00767786">
              <w:rPr>
                <w:rFonts w:ascii="Arial" w:hAnsi="Arial"/>
                <w:b/>
                <w:sz w:val="18"/>
                <w:lang w:eastAsia="en-GB"/>
              </w:rPr>
              <w:t xml:space="preserve"> </w:t>
            </w:r>
            <w:r w:rsidR="00575DB6">
              <w:rPr>
                <w:rFonts w:ascii="Arial" w:hAnsi="Arial" w:hint="eastAsia"/>
                <w:b/>
                <w:sz w:val="18"/>
              </w:rPr>
              <w:t>[</w:t>
            </w:r>
            <w:r w:rsidRPr="00767786">
              <w:rPr>
                <w:rFonts w:ascii="Arial" w:hAnsi="Arial"/>
                <w:b/>
                <w:sz w:val="18"/>
                <w:lang w:eastAsia="en-GB"/>
              </w:rPr>
              <w:t>deg]</w:t>
            </w:r>
          </w:p>
        </w:tc>
        <w:tc>
          <w:tcPr>
            <w:tcW w:w="1445" w:type="dxa"/>
            <w:tcBorders>
              <w:top w:val="single" w:sz="4" w:space="0" w:color="auto"/>
              <w:left w:val="single" w:sz="4" w:space="0" w:color="auto"/>
              <w:bottom w:val="single" w:sz="4" w:space="0" w:color="auto"/>
              <w:right w:val="single" w:sz="4" w:space="0" w:color="auto"/>
            </w:tcBorders>
            <w:shd w:val="clear" w:color="auto" w:fill="D9D9D9"/>
            <w:hideMark/>
          </w:tcPr>
          <w:p w14:paraId="1D4A03C1" w14:textId="77777777" w:rsidR="00C92E22" w:rsidRPr="00767786" w:rsidRDefault="00C92E22" w:rsidP="007F4CF0">
            <w:pPr>
              <w:keepNext/>
              <w:keepLines/>
              <w:spacing w:after="0"/>
              <w:jc w:val="center"/>
              <w:rPr>
                <w:rFonts w:ascii="Arial" w:hAnsi="Arial"/>
                <w:b/>
                <w:sz w:val="18"/>
                <w:lang w:eastAsia="en-GB"/>
              </w:rPr>
            </w:pPr>
            <w:r w:rsidRPr="00767786">
              <w:rPr>
                <w:rFonts w:ascii="Arial" w:hAnsi="Arial"/>
                <w:b/>
                <w:sz w:val="18"/>
                <w:lang w:eastAsia="en-GB"/>
              </w:rPr>
              <w:t>ASD</w:t>
            </w:r>
          </w:p>
        </w:tc>
        <w:tc>
          <w:tcPr>
            <w:tcW w:w="1445" w:type="dxa"/>
            <w:tcBorders>
              <w:top w:val="single" w:sz="4" w:space="0" w:color="auto"/>
              <w:left w:val="single" w:sz="4" w:space="0" w:color="auto"/>
              <w:bottom w:val="single" w:sz="4" w:space="0" w:color="auto"/>
              <w:right w:val="single" w:sz="4" w:space="0" w:color="auto"/>
            </w:tcBorders>
            <w:shd w:val="clear" w:color="auto" w:fill="D9D9D9"/>
            <w:hideMark/>
          </w:tcPr>
          <w:p w14:paraId="3B7EB3BE" w14:textId="77777777" w:rsidR="00C92E22" w:rsidRPr="00767786" w:rsidRDefault="00C92E22" w:rsidP="007F4CF0">
            <w:pPr>
              <w:keepNext/>
              <w:keepLines/>
              <w:spacing w:after="0"/>
              <w:jc w:val="center"/>
              <w:rPr>
                <w:rFonts w:ascii="Arial" w:hAnsi="Arial"/>
                <w:b/>
                <w:sz w:val="18"/>
                <w:lang w:eastAsia="en-GB"/>
              </w:rPr>
            </w:pPr>
            <w:r w:rsidRPr="00767786">
              <w:rPr>
                <w:rFonts w:ascii="Arial" w:hAnsi="Arial"/>
                <w:b/>
                <w:sz w:val="18"/>
                <w:lang w:eastAsia="en-GB"/>
              </w:rPr>
              <w:t>ASA</w:t>
            </w:r>
          </w:p>
        </w:tc>
        <w:tc>
          <w:tcPr>
            <w:tcW w:w="1435" w:type="dxa"/>
            <w:tcBorders>
              <w:top w:val="single" w:sz="4" w:space="0" w:color="auto"/>
              <w:left w:val="single" w:sz="4" w:space="0" w:color="auto"/>
              <w:bottom w:val="single" w:sz="4" w:space="0" w:color="auto"/>
              <w:right w:val="single" w:sz="4" w:space="0" w:color="auto"/>
            </w:tcBorders>
            <w:shd w:val="clear" w:color="auto" w:fill="D9D9D9"/>
            <w:hideMark/>
          </w:tcPr>
          <w:p w14:paraId="06C25572" w14:textId="77777777" w:rsidR="00C92E22" w:rsidRPr="00767786" w:rsidRDefault="00C92E22" w:rsidP="007F4CF0">
            <w:pPr>
              <w:keepNext/>
              <w:keepLines/>
              <w:spacing w:after="0"/>
              <w:jc w:val="center"/>
              <w:rPr>
                <w:rFonts w:ascii="Arial" w:hAnsi="Arial"/>
                <w:b/>
                <w:sz w:val="18"/>
                <w:lang w:eastAsia="en-GB"/>
              </w:rPr>
            </w:pPr>
            <w:r w:rsidRPr="00767786">
              <w:rPr>
                <w:rFonts w:ascii="Arial" w:hAnsi="Arial"/>
                <w:b/>
                <w:sz w:val="18"/>
                <w:lang w:eastAsia="en-GB"/>
              </w:rPr>
              <w:t>ZSD</w:t>
            </w:r>
          </w:p>
        </w:tc>
        <w:tc>
          <w:tcPr>
            <w:tcW w:w="1448" w:type="dxa"/>
            <w:tcBorders>
              <w:top w:val="single" w:sz="4" w:space="0" w:color="auto"/>
              <w:left w:val="single" w:sz="4" w:space="0" w:color="auto"/>
              <w:bottom w:val="single" w:sz="4" w:space="0" w:color="auto"/>
              <w:right w:val="single" w:sz="4" w:space="0" w:color="auto"/>
            </w:tcBorders>
            <w:shd w:val="clear" w:color="auto" w:fill="D9D9D9"/>
            <w:hideMark/>
          </w:tcPr>
          <w:p w14:paraId="6854AC96" w14:textId="77777777" w:rsidR="00C92E22" w:rsidRPr="00767786" w:rsidRDefault="00C92E22" w:rsidP="007F4CF0">
            <w:pPr>
              <w:keepNext/>
              <w:keepLines/>
              <w:spacing w:after="0"/>
              <w:jc w:val="center"/>
              <w:rPr>
                <w:rFonts w:ascii="Arial" w:hAnsi="Arial"/>
                <w:b/>
                <w:sz w:val="18"/>
                <w:lang w:eastAsia="en-GB"/>
              </w:rPr>
            </w:pPr>
            <w:r w:rsidRPr="00767786">
              <w:rPr>
                <w:rFonts w:ascii="Arial" w:hAnsi="Arial"/>
                <w:b/>
                <w:sz w:val="18"/>
                <w:lang w:eastAsia="en-GB"/>
              </w:rPr>
              <w:t>ZSA</w:t>
            </w:r>
          </w:p>
        </w:tc>
      </w:tr>
      <w:tr w:rsidR="005E3705" w:rsidRPr="00767786" w14:paraId="0D83CA58" w14:textId="77777777" w:rsidTr="00B24E8E">
        <w:trPr>
          <w:trHeight w:val="234"/>
          <w:jc w:val="center"/>
        </w:trPr>
        <w:tc>
          <w:tcPr>
            <w:tcW w:w="1624" w:type="dxa"/>
            <w:tcBorders>
              <w:top w:val="single" w:sz="4" w:space="0" w:color="auto"/>
              <w:left w:val="single" w:sz="4" w:space="0" w:color="auto"/>
              <w:bottom w:val="single" w:sz="4" w:space="0" w:color="auto"/>
              <w:right w:val="single" w:sz="4" w:space="0" w:color="auto"/>
            </w:tcBorders>
          </w:tcPr>
          <w:p w14:paraId="78BE28F3" w14:textId="350ADA69" w:rsidR="005E3705" w:rsidRPr="00767786" w:rsidRDefault="005E3705" w:rsidP="005E3705">
            <w:pPr>
              <w:keepNext/>
              <w:keepLines/>
              <w:spacing w:after="0"/>
              <w:jc w:val="center"/>
              <w:rPr>
                <w:rFonts w:ascii="Arial" w:hAnsi="Arial"/>
                <w:sz w:val="18"/>
              </w:rPr>
            </w:pPr>
            <w:r>
              <w:rPr>
                <w:rFonts w:ascii="Arial" w:hAnsi="Arial" w:hint="eastAsia"/>
                <w:sz w:val="18"/>
              </w:rPr>
              <w:t>v18</w:t>
            </w:r>
          </w:p>
        </w:tc>
        <w:tc>
          <w:tcPr>
            <w:tcW w:w="1445" w:type="dxa"/>
            <w:tcBorders>
              <w:top w:val="single" w:sz="4" w:space="0" w:color="auto"/>
              <w:left w:val="single" w:sz="4" w:space="0" w:color="auto"/>
              <w:bottom w:val="single" w:sz="4" w:space="0" w:color="auto"/>
              <w:right w:val="single" w:sz="4" w:space="0" w:color="auto"/>
            </w:tcBorders>
            <w:vAlign w:val="center"/>
          </w:tcPr>
          <w:p w14:paraId="3235F45B" w14:textId="7BFD29B4" w:rsidR="005E3705" w:rsidRPr="00767786" w:rsidRDefault="005E3705" w:rsidP="005E3705">
            <w:pPr>
              <w:keepNext/>
              <w:keepLines/>
              <w:spacing w:after="0"/>
              <w:jc w:val="center"/>
              <w:rPr>
                <w:rFonts w:ascii="Arial" w:hAnsi="Arial"/>
                <w:sz w:val="18"/>
                <w:szCs w:val="18"/>
                <w:lang w:eastAsia="en-GB"/>
              </w:rPr>
            </w:pPr>
            <w:r w:rsidRPr="00767786">
              <w:rPr>
                <w:rFonts w:ascii="Arial" w:hAnsi="Arial"/>
                <w:sz w:val="18"/>
                <w:lang w:eastAsia="en-GB"/>
              </w:rPr>
              <w:t>25.7620</w:t>
            </w:r>
          </w:p>
        </w:tc>
        <w:tc>
          <w:tcPr>
            <w:tcW w:w="1445" w:type="dxa"/>
            <w:tcBorders>
              <w:top w:val="single" w:sz="4" w:space="0" w:color="auto"/>
              <w:left w:val="single" w:sz="4" w:space="0" w:color="auto"/>
              <w:bottom w:val="single" w:sz="4" w:space="0" w:color="auto"/>
              <w:right w:val="single" w:sz="4" w:space="0" w:color="auto"/>
            </w:tcBorders>
            <w:vAlign w:val="center"/>
          </w:tcPr>
          <w:p w14:paraId="5AEC071F" w14:textId="3A35CE69" w:rsidR="005E3705" w:rsidRPr="00767786" w:rsidRDefault="005E3705" w:rsidP="005E3705">
            <w:pPr>
              <w:keepNext/>
              <w:keepLines/>
              <w:spacing w:after="0"/>
              <w:jc w:val="center"/>
              <w:rPr>
                <w:rFonts w:ascii="Arial" w:hAnsi="Arial"/>
                <w:sz w:val="18"/>
                <w:szCs w:val="18"/>
                <w:lang w:eastAsia="en-GB"/>
              </w:rPr>
            </w:pPr>
            <w:r w:rsidRPr="00767786">
              <w:rPr>
                <w:rFonts w:ascii="Arial" w:hAnsi="Arial"/>
                <w:sz w:val="18"/>
                <w:lang w:eastAsia="en-GB"/>
              </w:rPr>
              <w:t>74.1138</w:t>
            </w:r>
          </w:p>
        </w:tc>
        <w:tc>
          <w:tcPr>
            <w:tcW w:w="1435" w:type="dxa"/>
            <w:tcBorders>
              <w:top w:val="single" w:sz="4" w:space="0" w:color="auto"/>
              <w:left w:val="single" w:sz="4" w:space="0" w:color="auto"/>
              <w:bottom w:val="single" w:sz="4" w:space="0" w:color="auto"/>
              <w:right w:val="single" w:sz="4" w:space="0" w:color="auto"/>
            </w:tcBorders>
            <w:vAlign w:val="center"/>
          </w:tcPr>
          <w:p w14:paraId="2BDA15B7" w14:textId="3D3C5AE7" w:rsidR="005E3705" w:rsidRPr="00767786" w:rsidRDefault="005E3705" w:rsidP="005E3705">
            <w:pPr>
              <w:keepNext/>
              <w:keepLines/>
              <w:spacing w:after="0"/>
              <w:jc w:val="center"/>
              <w:rPr>
                <w:rFonts w:ascii="Arial" w:hAnsi="Arial"/>
                <w:sz w:val="18"/>
                <w:szCs w:val="18"/>
                <w:lang w:eastAsia="en-GB"/>
              </w:rPr>
            </w:pPr>
            <w:r w:rsidRPr="00767786">
              <w:rPr>
                <w:rFonts w:ascii="Arial" w:hAnsi="Arial"/>
                <w:sz w:val="18"/>
                <w:lang w:eastAsia="en-GB"/>
              </w:rPr>
              <w:t>4.8978</w:t>
            </w:r>
          </w:p>
        </w:tc>
        <w:tc>
          <w:tcPr>
            <w:tcW w:w="1448" w:type="dxa"/>
            <w:tcBorders>
              <w:top w:val="single" w:sz="4" w:space="0" w:color="auto"/>
              <w:left w:val="single" w:sz="4" w:space="0" w:color="auto"/>
              <w:bottom w:val="single" w:sz="4" w:space="0" w:color="auto"/>
              <w:right w:val="single" w:sz="4" w:space="0" w:color="auto"/>
            </w:tcBorders>
            <w:vAlign w:val="center"/>
          </w:tcPr>
          <w:p w14:paraId="687FE512" w14:textId="4F7811B4" w:rsidR="005E3705" w:rsidRPr="00767786" w:rsidRDefault="005E3705" w:rsidP="005E3705">
            <w:pPr>
              <w:keepNext/>
              <w:keepLines/>
              <w:spacing w:after="0"/>
              <w:jc w:val="center"/>
              <w:rPr>
                <w:rFonts w:ascii="Arial" w:hAnsi="Arial"/>
                <w:sz w:val="18"/>
                <w:szCs w:val="18"/>
                <w:lang w:eastAsia="en-GB"/>
              </w:rPr>
            </w:pPr>
            <w:r w:rsidRPr="00767786">
              <w:rPr>
                <w:rFonts w:ascii="Arial" w:hAnsi="Arial"/>
                <w:sz w:val="18"/>
                <w:lang w:eastAsia="en-GB"/>
              </w:rPr>
              <w:t>18.2050</w:t>
            </w:r>
          </w:p>
        </w:tc>
      </w:tr>
      <w:tr w:rsidR="005E3705" w:rsidRPr="00767786" w14:paraId="52409B54" w14:textId="77777777" w:rsidTr="00B24E8E">
        <w:trPr>
          <w:trHeight w:val="234"/>
          <w:jc w:val="center"/>
        </w:trPr>
        <w:tc>
          <w:tcPr>
            <w:tcW w:w="1624" w:type="dxa"/>
            <w:tcBorders>
              <w:top w:val="single" w:sz="4" w:space="0" w:color="auto"/>
              <w:left w:val="single" w:sz="4" w:space="0" w:color="auto"/>
              <w:bottom w:val="single" w:sz="4" w:space="0" w:color="auto"/>
              <w:right w:val="single" w:sz="4" w:space="0" w:color="auto"/>
            </w:tcBorders>
            <w:hideMark/>
          </w:tcPr>
          <w:p w14:paraId="13F64D8A" w14:textId="7C69BB51" w:rsidR="005E3705" w:rsidRPr="00767786" w:rsidRDefault="005E3705" w:rsidP="005E3705">
            <w:pPr>
              <w:keepNext/>
              <w:keepLines/>
              <w:spacing w:after="0"/>
              <w:jc w:val="center"/>
              <w:rPr>
                <w:rFonts w:ascii="Arial" w:hAnsi="Arial"/>
                <w:sz w:val="18"/>
              </w:rPr>
            </w:pPr>
            <w:r>
              <w:rPr>
                <w:rFonts w:ascii="Arial" w:hAnsi="Arial" w:hint="eastAsia"/>
                <w:sz w:val="18"/>
              </w:rPr>
              <w:t>v19</w:t>
            </w:r>
          </w:p>
        </w:tc>
        <w:tc>
          <w:tcPr>
            <w:tcW w:w="1445" w:type="dxa"/>
            <w:tcBorders>
              <w:top w:val="single" w:sz="4" w:space="0" w:color="auto"/>
              <w:left w:val="single" w:sz="4" w:space="0" w:color="auto"/>
              <w:bottom w:val="single" w:sz="4" w:space="0" w:color="auto"/>
              <w:right w:val="single" w:sz="4" w:space="0" w:color="auto"/>
            </w:tcBorders>
            <w:vAlign w:val="center"/>
          </w:tcPr>
          <w:p w14:paraId="6B096A1E" w14:textId="2445295B" w:rsidR="005E3705" w:rsidRPr="00767786" w:rsidRDefault="00575DB6" w:rsidP="005E3705">
            <w:pPr>
              <w:keepNext/>
              <w:keepLines/>
              <w:spacing w:after="0"/>
              <w:jc w:val="center"/>
              <w:rPr>
                <w:rFonts w:ascii="Arial" w:hAnsi="Arial"/>
                <w:sz w:val="18"/>
              </w:rPr>
            </w:pPr>
            <w:r>
              <w:rPr>
                <w:rFonts w:ascii="Arial" w:hAnsi="Arial" w:hint="eastAsia"/>
                <w:sz w:val="18"/>
              </w:rPr>
              <w:t>12.3027</w:t>
            </w:r>
          </w:p>
        </w:tc>
        <w:tc>
          <w:tcPr>
            <w:tcW w:w="1445" w:type="dxa"/>
            <w:tcBorders>
              <w:top w:val="single" w:sz="4" w:space="0" w:color="auto"/>
              <w:left w:val="single" w:sz="4" w:space="0" w:color="auto"/>
              <w:bottom w:val="single" w:sz="4" w:space="0" w:color="auto"/>
              <w:right w:val="single" w:sz="4" w:space="0" w:color="auto"/>
            </w:tcBorders>
            <w:vAlign w:val="center"/>
          </w:tcPr>
          <w:p w14:paraId="6338E992" w14:textId="6CA70C5C" w:rsidR="005E3705" w:rsidRPr="00767786" w:rsidRDefault="004A2A23" w:rsidP="005E3705">
            <w:pPr>
              <w:keepNext/>
              <w:keepLines/>
              <w:spacing w:after="0"/>
              <w:jc w:val="center"/>
              <w:rPr>
                <w:rFonts w:ascii="Arial" w:hAnsi="Arial"/>
                <w:sz w:val="18"/>
              </w:rPr>
            </w:pPr>
            <w:r>
              <w:rPr>
                <w:rFonts w:ascii="Arial" w:hAnsi="Arial" w:hint="eastAsia"/>
                <w:sz w:val="18"/>
              </w:rPr>
              <w:t>70.0587</w:t>
            </w:r>
          </w:p>
        </w:tc>
        <w:tc>
          <w:tcPr>
            <w:tcW w:w="1435" w:type="dxa"/>
            <w:tcBorders>
              <w:top w:val="single" w:sz="4" w:space="0" w:color="auto"/>
              <w:left w:val="single" w:sz="4" w:space="0" w:color="auto"/>
              <w:bottom w:val="single" w:sz="4" w:space="0" w:color="auto"/>
              <w:right w:val="single" w:sz="4" w:space="0" w:color="auto"/>
            </w:tcBorders>
            <w:vAlign w:val="center"/>
          </w:tcPr>
          <w:p w14:paraId="19657CCE" w14:textId="0A71C332" w:rsidR="005E3705" w:rsidRPr="00767786" w:rsidRDefault="00875934" w:rsidP="005E3705">
            <w:pPr>
              <w:keepNext/>
              <w:keepLines/>
              <w:spacing w:after="0"/>
              <w:jc w:val="center"/>
              <w:rPr>
                <w:rFonts w:ascii="Arial" w:hAnsi="Arial"/>
                <w:sz w:val="18"/>
                <w:lang w:eastAsia="en-GB"/>
              </w:rPr>
            </w:pPr>
            <w:r w:rsidRPr="00767786">
              <w:rPr>
                <w:rFonts w:ascii="Arial" w:hAnsi="Arial"/>
                <w:sz w:val="18"/>
                <w:lang w:eastAsia="en-GB"/>
              </w:rPr>
              <w:t>4.8978</w:t>
            </w:r>
          </w:p>
        </w:tc>
        <w:tc>
          <w:tcPr>
            <w:tcW w:w="1448" w:type="dxa"/>
            <w:tcBorders>
              <w:top w:val="single" w:sz="4" w:space="0" w:color="auto"/>
              <w:left w:val="single" w:sz="4" w:space="0" w:color="auto"/>
              <w:bottom w:val="single" w:sz="4" w:space="0" w:color="auto"/>
              <w:right w:val="single" w:sz="4" w:space="0" w:color="auto"/>
            </w:tcBorders>
            <w:vAlign w:val="center"/>
          </w:tcPr>
          <w:p w14:paraId="65719A7D" w14:textId="60856D65" w:rsidR="005E3705" w:rsidRPr="00767786" w:rsidRDefault="00DF4F94" w:rsidP="005E3705">
            <w:pPr>
              <w:keepNext/>
              <w:keepLines/>
              <w:spacing w:after="0"/>
              <w:jc w:val="center"/>
              <w:rPr>
                <w:rFonts w:ascii="Arial" w:hAnsi="Arial"/>
                <w:sz w:val="18"/>
              </w:rPr>
            </w:pPr>
            <w:r>
              <w:rPr>
                <w:rFonts w:ascii="Arial" w:hAnsi="Arial" w:hint="eastAsia"/>
                <w:sz w:val="18"/>
              </w:rPr>
              <w:t>16.7017</w:t>
            </w:r>
          </w:p>
        </w:tc>
      </w:tr>
    </w:tbl>
    <w:p w14:paraId="7BD3031E" w14:textId="77777777" w:rsidR="002209FE" w:rsidRDefault="002209FE" w:rsidP="003D77AC">
      <w:pPr>
        <w:pStyle w:val="ListParagraph"/>
        <w:rPr>
          <w:rFonts w:ascii="Times" w:eastAsiaTheme="minorEastAsia" w:hAnsi="Times" w:cs="Times"/>
          <w:lang w:val="en-GB" w:eastAsia="zh-CN"/>
        </w:rPr>
      </w:pPr>
    </w:p>
    <w:p w14:paraId="7ED721B2" w14:textId="692B8A43" w:rsidR="0026641A" w:rsidRPr="00681E79" w:rsidRDefault="00573EBB" w:rsidP="003D77AC">
      <w:pPr>
        <w:pStyle w:val="ListParagraph"/>
        <w:rPr>
          <w:rFonts w:ascii="Times" w:hAnsi="Times" w:cs="Times"/>
          <w:lang w:val="en-GB"/>
        </w:rPr>
      </w:pPr>
      <w:r>
        <w:rPr>
          <w:rFonts w:ascii="Times" w:eastAsiaTheme="minorEastAsia" w:hAnsi="Times" w:cs="Times" w:hint="eastAsia"/>
          <w:lang w:val="en-GB" w:eastAsia="zh-CN"/>
        </w:rPr>
        <w:t xml:space="preserve">Regarding all future CDL model derivation would depend on v19 </w:t>
      </w:r>
      <w:r w:rsidR="00D02C20">
        <w:rPr>
          <w:rFonts w:ascii="Times" w:eastAsiaTheme="minorEastAsia" w:hAnsi="Times" w:cs="Times" w:hint="eastAsia"/>
          <w:lang w:val="en-GB" w:eastAsia="zh-CN"/>
        </w:rPr>
        <w:t>specification, i</w:t>
      </w:r>
      <w:r w:rsidR="008903F7">
        <w:rPr>
          <w:rFonts w:ascii="Times" w:eastAsiaTheme="minorEastAsia" w:hAnsi="Times" w:cs="Times" w:hint="eastAsia"/>
          <w:lang w:val="en-GB" w:eastAsia="zh-CN"/>
        </w:rPr>
        <w:t xml:space="preserve">t is worthy to </w:t>
      </w:r>
      <w:r w:rsidR="00D02C20">
        <w:rPr>
          <w:rFonts w:ascii="Times" w:eastAsiaTheme="minorEastAsia" w:hAnsi="Times" w:cs="Times" w:hint="eastAsia"/>
          <w:lang w:val="en-GB" w:eastAsia="zh-CN"/>
        </w:rPr>
        <w:t xml:space="preserve">update rCDL-C1 model with </w:t>
      </w:r>
      <w:r w:rsidR="008903F7">
        <w:rPr>
          <w:rFonts w:ascii="Times" w:eastAsiaTheme="minorEastAsia" w:hAnsi="Times" w:cs="Times" w:hint="eastAsia"/>
          <w:lang w:val="en-GB" w:eastAsia="zh-CN"/>
        </w:rPr>
        <w:t xml:space="preserve">v19 values and compare the performance gap. </w:t>
      </w:r>
    </w:p>
    <w:p w14:paraId="63E6104E" w14:textId="151BBE8C" w:rsidR="0033100D" w:rsidRDefault="0033100D" w:rsidP="00C33018">
      <w:pPr>
        <w:pStyle w:val="ListParagraph"/>
        <w:numPr>
          <w:ilvl w:val="0"/>
          <w:numId w:val="11"/>
        </w:numPr>
        <w:rPr>
          <w:rFonts w:ascii="Times" w:eastAsiaTheme="minorEastAsia" w:hAnsi="Times" w:cs="Times"/>
          <w:lang w:val="en-GB" w:eastAsia="zh-CN"/>
        </w:rPr>
      </w:pPr>
      <w:r>
        <w:rPr>
          <w:rFonts w:ascii="Times" w:eastAsiaTheme="minorEastAsia" w:hAnsi="Times" w:cs="Times" w:hint="eastAsia"/>
          <w:lang w:val="en-GB" w:eastAsia="zh-CN"/>
        </w:rPr>
        <w:t xml:space="preserve">Scaling </w:t>
      </w:r>
      <w:proofErr w:type="gramStart"/>
      <w:r>
        <w:rPr>
          <w:rFonts w:ascii="Times" w:eastAsiaTheme="minorEastAsia" w:hAnsi="Times" w:cs="Times" w:hint="eastAsia"/>
          <w:lang w:val="en-GB" w:eastAsia="zh-CN"/>
        </w:rPr>
        <w:t>factor</w:t>
      </w:r>
      <w:proofErr w:type="gramEnd"/>
      <w:r>
        <w:rPr>
          <w:rFonts w:ascii="Times" w:eastAsiaTheme="minorEastAsia" w:hAnsi="Times" w:cs="Times" w:hint="eastAsia"/>
          <w:lang w:val="en-GB" w:eastAsia="zh-CN"/>
        </w:rPr>
        <w:t xml:space="preserve"> </w:t>
      </w:r>
      <w:r w:rsidR="0071446F">
        <w:rPr>
          <w:rFonts w:ascii="Times" w:eastAsiaTheme="minorEastAsia" w:hAnsi="Times" w:cs="Times" w:hint="eastAsia"/>
          <w:lang w:val="en-GB" w:eastAsia="zh-CN"/>
        </w:rPr>
        <w:t xml:space="preserve">update </w:t>
      </w:r>
      <w:r>
        <w:rPr>
          <w:rFonts w:ascii="Times" w:eastAsiaTheme="minorEastAsia" w:hAnsi="Times" w:cs="Times" w:hint="eastAsia"/>
          <w:lang w:val="en-GB" w:eastAsia="zh-CN"/>
        </w:rPr>
        <w:t>f</w:t>
      </w:r>
      <w:r w:rsidR="0071446F">
        <w:rPr>
          <w:rFonts w:ascii="Times" w:eastAsiaTheme="minorEastAsia" w:hAnsi="Times" w:cs="Times" w:hint="eastAsia"/>
          <w:lang w:val="en-GB" w:eastAsia="zh-CN"/>
        </w:rPr>
        <w:t xml:space="preserve">or ZOA and ZOD. Adding 14 cluster configurations. </w:t>
      </w:r>
    </w:p>
    <w:p w14:paraId="59E89FDB" w14:textId="75A206A6" w:rsidR="00C33018" w:rsidRPr="007A6BAA" w:rsidRDefault="00D467D7" w:rsidP="00C33018">
      <w:pPr>
        <w:pStyle w:val="ListParagraph"/>
        <w:numPr>
          <w:ilvl w:val="0"/>
          <w:numId w:val="11"/>
        </w:numPr>
        <w:rPr>
          <w:rFonts w:ascii="Times" w:eastAsiaTheme="minorEastAsia" w:hAnsi="Times" w:cs="Times"/>
          <w:lang w:val="en-GB" w:eastAsia="zh-CN"/>
        </w:rPr>
      </w:pPr>
      <w:r>
        <w:rPr>
          <w:rFonts w:ascii="Times" w:eastAsiaTheme="minorEastAsia" w:hAnsi="Times" w:cs="Times" w:hint="eastAsia"/>
          <w:lang w:val="en-GB" w:eastAsia="zh-CN"/>
        </w:rPr>
        <w:t>New angular scaling formula</w:t>
      </w:r>
      <w:r w:rsidR="00253E3F">
        <w:rPr>
          <w:rFonts w:ascii="Times" w:eastAsiaTheme="minorEastAsia" w:hAnsi="Times" w:cs="Times" w:hint="eastAsia"/>
          <w:lang w:val="en-GB" w:eastAsia="zh-CN"/>
        </w:rPr>
        <w:t xml:space="preserve"> and </w:t>
      </w:r>
      <w:r w:rsidR="004F1738">
        <w:rPr>
          <w:rFonts w:ascii="Times" w:eastAsiaTheme="minorEastAsia" w:hAnsi="Times" w:cs="Times" w:hint="eastAsia"/>
          <w:lang w:val="en-GB" w:eastAsia="zh-CN"/>
        </w:rPr>
        <w:t>factors</w:t>
      </w:r>
      <w:r>
        <w:rPr>
          <w:rFonts w:ascii="Times" w:eastAsiaTheme="minorEastAsia" w:hAnsi="Times" w:cs="Times" w:hint="eastAsia"/>
          <w:lang w:val="en-GB" w:eastAsia="zh-CN"/>
        </w:rPr>
        <w:t xml:space="preserve"> are introduced</w:t>
      </w:r>
      <w:r w:rsidR="00D975C1">
        <w:rPr>
          <w:rFonts w:ascii="Times" w:eastAsiaTheme="minorEastAsia" w:hAnsi="Times" w:cs="Times" w:hint="eastAsia"/>
          <w:lang w:val="en-GB" w:eastAsia="zh-CN"/>
        </w:rPr>
        <w:t xml:space="preserve"> for CDL MIMO </w:t>
      </w:r>
      <w:r w:rsidR="00D975C1">
        <w:rPr>
          <w:rFonts w:ascii="Times" w:eastAsiaTheme="minorEastAsia" w:hAnsi="Times" w:cs="Times"/>
          <w:lang w:val="en-GB" w:eastAsia="zh-CN"/>
        </w:rPr>
        <w:t>extension</w:t>
      </w:r>
      <w:r>
        <w:rPr>
          <w:rFonts w:ascii="Times" w:eastAsiaTheme="minorEastAsia" w:hAnsi="Times" w:cs="Times" w:hint="eastAsia"/>
          <w:lang w:val="en-GB" w:eastAsia="zh-CN"/>
        </w:rPr>
        <w:t xml:space="preserve">. </w:t>
      </w:r>
      <w:r w:rsidR="004E17C4">
        <w:rPr>
          <w:rFonts w:ascii="Times" w:eastAsiaTheme="minorEastAsia" w:hAnsi="Times" w:cs="Times" w:hint="eastAsia"/>
          <w:lang w:val="en-GB" w:eastAsia="zh-CN"/>
        </w:rPr>
        <w:t xml:space="preserve">The </w:t>
      </w:r>
      <w:r w:rsidR="00F417EC">
        <w:rPr>
          <w:rFonts w:ascii="Times" w:eastAsiaTheme="minorEastAsia" w:hAnsi="Times" w:cs="Times" w:hint="eastAsia"/>
          <w:lang w:val="en-GB" w:eastAsia="zh-CN"/>
        </w:rPr>
        <w:t xml:space="preserve">new </w:t>
      </w:r>
      <w:r w:rsidR="004E17C4">
        <w:rPr>
          <w:rFonts w:ascii="Times" w:eastAsiaTheme="minorEastAsia" w:hAnsi="Times" w:cs="Times" w:hint="eastAsia"/>
          <w:lang w:val="en-GB" w:eastAsia="zh-CN"/>
        </w:rPr>
        <w:t xml:space="preserve">formula could </w:t>
      </w:r>
      <w:r w:rsidR="00F417EC">
        <w:rPr>
          <w:rFonts w:ascii="Times" w:eastAsiaTheme="minorEastAsia" w:hAnsi="Times" w:cs="Times" w:hint="eastAsia"/>
          <w:lang w:val="en-GB" w:eastAsia="zh-CN"/>
        </w:rPr>
        <w:t>have</w:t>
      </w:r>
      <w:r w:rsidR="004E17C4">
        <w:rPr>
          <w:rFonts w:ascii="Times" w:eastAsiaTheme="minorEastAsia" w:hAnsi="Times" w:cs="Times" w:hint="eastAsia"/>
          <w:lang w:val="en-GB" w:eastAsia="zh-CN"/>
        </w:rPr>
        <w:t xml:space="preserve"> similar as one used </w:t>
      </w:r>
      <w:r w:rsidR="00F417EC">
        <w:rPr>
          <w:rFonts w:ascii="Times" w:eastAsiaTheme="minorEastAsia" w:hAnsi="Times" w:cs="Times" w:hint="eastAsia"/>
          <w:lang w:val="en-GB" w:eastAsia="zh-CN"/>
        </w:rPr>
        <w:t>in TR38.753 to derive rCDL-C1 model. But</w:t>
      </w:r>
      <w:r w:rsidR="00D975C1">
        <w:rPr>
          <w:rFonts w:ascii="Times" w:eastAsiaTheme="minorEastAsia" w:hAnsi="Times" w:cs="Times" w:hint="eastAsia"/>
          <w:lang w:val="en-GB" w:eastAsia="zh-CN"/>
        </w:rPr>
        <w:t xml:space="preserve"> the</w:t>
      </w:r>
      <w:r w:rsidR="00C33018">
        <w:rPr>
          <w:rFonts w:ascii="Times" w:eastAsiaTheme="minorEastAsia" w:hAnsi="Times" w:cs="Times" w:hint="eastAsia"/>
          <w:lang w:val="en-GB" w:eastAsia="zh-CN"/>
        </w:rPr>
        <w:t xml:space="preserve"> LUT </w:t>
      </w:r>
      <w:r w:rsidR="00767ADF">
        <w:rPr>
          <w:rFonts w:ascii="Times" w:eastAsiaTheme="minorEastAsia" w:hAnsi="Times" w:cs="Times" w:hint="eastAsia"/>
          <w:lang w:val="en-GB" w:eastAsia="zh-CN"/>
        </w:rPr>
        <w:t>for</w:t>
      </w:r>
      <w:r w:rsidR="00C33018">
        <w:rPr>
          <w:rFonts w:ascii="Times" w:eastAsiaTheme="minorEastAsia" w:hAnsi="Times" w:cs="Times" w:hint="eastAsia"/>
          <w:lang w:val="en-GB" w:eastAsia="zh-CN"/>
        </w:rPr>
        <w:t xml:space="preserve"> scaling factor in Table 7.7.5.1-1 in v19 </w:t>
      </w:r>
      <w:r w:rsidR="00C45213">
        <w:rPr>
          <w:rFonts w:ascii="Times" w:eastAsiaTheme="minorEastAsia" w:hAnsi="Times" w:cs="Times" w:hint="eastAsia"/>
          <w:lang w:val="en-GB" w:eastAsia="zh-CN"/>
        </w:rPr>
        <w:t>is introduced</w:t>
      </w:r>
      <w:r w:rsidR="00C33018">
        <w:rPr>
          <w:rFonts w:ascii="Times" w:eastAsiaTheme="minorEastAsia" w:hAnsi="Times" w:cs="Times" w:hint="eastAsia"/>
          <w:lang w:val="en-GB" w:eastAsia="zh-CN"/>
        </w:rPr>
        <w:t xml:space="preserve">. </w:t>
      </w:r>
      <w:r w:rsidR="00AE5404">
        <w:rPr>
          <w:rFonts w:ascii="Times" w:eastAsiaTheme="minorEastAsia" w:hAnsi="Times" w:cs="Times" w:hint="eastAsia"/>
          <w:lang w:val="en-GB" w:eastAsia="zh-CN"/>
        </w:rPr>
        <w:t xml:space="preserve">Whether to use this table or extend it to </w:t>
      </w:r>
      <w:r w:rsidR="008A2F31">
        <w:rPr>
          <w:rFonts w:ascii="Times" w:eastAsiaTheme="minorEastAsia" w:hAnsi="Times" w:cs="Times" w:hint="eastAsia"/>
          <w:lang w:val="en-GB" w:eastAsia="zh-CN"/>
        </w:rPr>
        <w:t xml:space="preserve">larger table for more </w:t>
      </w:r>
      <w:r w:rsidR="00767ADF">
        <w:rPr>
          <w:rFonts w:ascii="Times" w:eastAsiaTheme="minorEastAsia" w:hAnsi="Times" w:cs="Times" w:hint="eastAsia"/>
          <w:lang w:val="en-GB" w:eastAsia="zh-CN"/>
        </w:rPr>
        <w:t>desired AS values</w:t>
      </w:r>
      <w:r w:rsidR="008A2F31">
        <w:rPr>
          <w:rFonts w:ascii="Times" w:eastAsiaTheme="minorEastAsia" w:hAnsi="Times" w:cs="Times" w:hint="eastAsia"/>
          <w:lang w:val="en-GB" w:eastAsia="zh-CN"/>
        </w:rPr>
        <w:t xml:space="preserve"> need discussion. </w:t>
      </w:r>
    </w:p>
    <w:p w14:paraId="559506AD" w14:textId="77777777" w:rsidR="000909A0" w:rsidRPr="000909A0" w:rsidRDefault="000909A0" w:rsidP="000909A0">
      <w:pPr>
        <w:pStyle w:val="Observation"/>
        <w:rPr>
          <w:lang w:val="en-GB"/>
        </w:rPr>
      </w:pPr>
      <w:bookmarkStart w:id="4" w:name="_Toc210416015"/>
      <w:r>
        <w:rPr>
          <w:rFonts w:eastAsiaTheme="minorEastAsia" w:hint="eastAsia"/>
          <w:lang w:val="en-GB" w:eastAsia="zh-CN"/>
        </w:rPr>
        <w:t xml:space="preserve">The updates in 38.901 v19 would highly impact </w:t>
      </w:r>
      <w:proofErr w:type="spellStart"/>
      <w:r>
        <w:rPr>
          <w:rFonts w:eastAsiaTheme="minorEastAsia" w:hint="eastAsia"/>
          <w:lang w:val="en-GB" w:eastAsia="zh-CN"/>
        </w:rPr>
        <w:t>rCDL</w:t>
      </w:r>
      <w:proofErr w:type="spellEnd"/>
      <w:r>
        <w:rPr>
          <w:rFonts w:eastAsiaTheme="minorEastAsia" w:hint="eastAsia"/>
          <w:lang w:val="en-GB" w:eastAsia="zh-CN"/>
        </w:rPr>
        <w:t xml:space="preserve"> model derivation and final performance.</w:t>
      </w:r>
      <w:bookmarkEnd w:id="4"/>
      <w:r>
        <w:rPr>
          <w:rFonts w:eastAsiaTheme="minorEastAsia" w:hint="eastAsia"/>
          <w:lang w:val="en-GB" w:eastAsia="zh-CN"/>
        </w:rPr>
        <w:t xml:space="preserve"> </w:t>
      </w:r>
    </w:p>
    <w:p w14:paraId="3A7ACA2F" w14:textId="15D6DDE5" w:rsidR="00E80964" w:rsidRDefault="006B6769" w:rsidP="006B6769">
      <w:pPr>
        <w:pStyle w:val="Proposal"/>
        <w:rPr>
          <w:rFonts w:eastAsiaTheme="minorEastAsia"/>
          <w:lang w:val="en-GB"/>
        </w:rPr>
      </w:pPr>
      <w:bookmarkStart w:id="5" w:name="_Toc210416017"/>
      <w:r>
        <w:rPr>
          <w:rFonts w:eastAsiaTheme="minorEastAsia" w:hint="eastAsia"/>
          <w:lang w:val="en-GB"/>
        </w:rPr>
        <w:t xml:space="preserve">Proposal </w:t>
      </w:r>
      <w:r w:rsidR="00EF5D64">
        <w:rPr>
          <w:rFonts w:eastAsiaTheme="minorEastAsia" w:hint="eastAsia"/>
          <w:lang w:val="en-GB"/>
        </w:rPr>
        <w:t>1</w:t>
      </w:r>
      <w:r>
        <w:rPr>
          <w:rFonts w:eastAsiaTheme="minorEastAsia"/>
          <w:lang w:val="en-GB"/>
        </w:rPr>
        <w:tab/>
      </w:r>
      <w:r>
        <w:rPr>
          <w:rFonts w:eastAsiaTheme="minorEastAsia" w:hint="eastAsia"/>
          <w:lang w:val="en-GB"/>
        </w:rPr>
        <w:t xml:space="preserve">RAN4 address the impact of following aspects </w:t>
      </w:r>
      <w:r w:rsidR="001C0048">
        <w:rPr>
          <w:rFonts w:eastAsiaTheme="minorEastAsia" w:hint="eastAsia"/>
          <w:lang w:val="en-GB"/>
        </w:rPr>
        <w:t>caused by 38.901 v19</w:t>
      </w:r>
      <w:r w:rsidR="00E80964">
        <w:rPr>
          <w:rFonts w:eastAsiaTheme="minorEastAsia" w:hint="eastAsia"/>
          <w:lang w:val="en-GB"/>
        </w:rPr>
        <w:t>. U</w:t>
      </w:r>
      <w:r w:rsidR="00B14C2B">
        <w:rPr>
          <w:rFonts w:eastAsiaTheme="minorEastAsia" w:hint="eastAsia"/>
          <w:lang w:val="en-GB"/>
        </w:rPr>
        <w:t xml:space="preserve">pdate </w:t>
      </w:r>
      <w:proofErr w:type="spellStart"/>
      <w:r w:rsidR="00E80964">
        <w:rPr>
          <w:rFonts w:eastAsiaTheme="minorEastAsia" w:hint="eastAsia"/>
          <w:lang w:val="en-GB"/>
        </w:rPr>
        <w:t>rCDL</w:t>
      </w:r>
      <w:proofErr w:type="spellEnd"/>
      <w:r w:rsidR="00E80964">
        <w:rPr>
          <w:rFonts w:eastAsiaTheme="minorEastAsia" w:hint="eastAsia"/>
          <w:lang w:val="en-GB"/>
        </w:rPr>
        <w:t xml:space="preserve"> model profile and common methodology if necessary.</w:t>
      </w:r>
      <w:bookmarkEnd w:id="5"/>
      <w:r w:rsidR="00E80964">
        <w:rPr>
          <w:rFonts w:eastAsiaTheme="minorEastAsia" w:hint="eastAsia"/>
          <w:lang w:val="en-GB"/>
        </w:rPr>
        <w:t xml:space="preserve"> </w:t>
      </w:r>
    </w:p>
    <w:p w14:paraId="46D1B40C" w14:textId="54131CDE" w:rsidR="007A498E" w:rsidRDefault="0010171A" w:rsidP="0010171A">
      <w:pPr>
        <w:pStyle w:val="Proposal"/>
        <w:numPr>
          <w:ilvl w:val="0"/>
          <w:numId w:val="12"/>
        </w:numPr>
        <w:rPr>
          <w:rFonts w:eastAsiaTheme="minorEastAsia"/>
          <w:lang w:val="en-GB"/>
        </w:rPr>
      </w:pPr>
      <w:bookmarkStart w:id="6" w:name="_Toc210416018"/>
      <w:r w:rsidRPr="0010171A">
        <w:rPr>
          <w:rFonts w:eastAsiaTheme="minorEastAsia"/>
          <w:lang w:val="en-GB"/>
        </w:rPr>
        <w:t>New handheld UE and CPE antenna model</w:t>
      </w:r>
      <w:bookmarkEnd w:id="6"/>
    </w:p>
    <w:p w14:paraId="59FB014D" w14:textId="36DA3EA0" w:rsidR="0010171A" w:rsidRDefault="0010171A" w:rsidP="0010171A">
      <w:pPr>
        <w:pStyle w:val="Proposal"/>
        <w:numPr>
          <w:ilvl w:val="0"/>
          <w:numId w:val="12"/>
        </w:numPr>
        <w:rPr>
          <w:rFonts w:eastAsiaTheme="minorEastAsia"/>
          <w:lang w:val="en-GB"/>
        </w:rPr>
      </w:pPr>
      <w:bookmarkStart w:id="7" w:name="_Toc210416019"/>
      <w:r>
        <w:rPr>
          <w:rFonts w:eastAsiaTheme="minorEastAsia" w:hint="eastAsia"/>
          <w:lang w:val="en-GB"/>
        </w:rPr>
        <w:t>New</w:t>
      </w:r>
      <w:r w:rsidRPr="0010171A">
        <w:rPr>
          <w:rFonts w:eastAsiaTheme="minorEastAsia"/>
          <w:lang w:val="en-GB"/>
        </w:rPr>
        <w:t xml:space="preserve"> AS values for Uma scenario.</w:t>
      </w:r>
      <w:bookmarkEnd w:id="7"/>
    </w:p>
    <w:p w14:paraId="5E2856E4" w14:textId="0561C508" w:rsidR="0010171A" w:rsidRDefault="007C4E0C" w:rsidP="0010171A">
      <w:pPr>
        <w:pStyle w:val="Proposal"/>
        <w:numPr>
          <w:ilvl w:val="0"/>
          <w:numId w:val="12"/>
        </w:numPr>
        <w:rPr>
          <w:rFonts w:eastAsiaTheme="minorEastAsia"/>
          <w:lang w:val="en-GB"/>
        </w:rPr>
      </w:pPr>
      <w:bookmarkStart w:id="8" w:name="_Toc210416020"/>
      <w:r w:rsidRPr="007C4E0C">
        <w:rPr>
          <w:rFonts w:eastAsiaTheme="minorEastAsia"/>
          <w:lang w:val="en-GB"/>
        </w:rPr>
        <w:t>Scaling factor</w:t>
      </w:r>
      <w:r w:rsidR="00700D15">
        <w:rPr>
          <w:rFonts w:eastAsiaTheme="minorEastAsia" w:hint="eastAsia"/>
          <w:lang w:val="en-GB"/>
        </w:rPr>
        <w:t>s</w:t>
      </w:r>
      <w:r w:rsidRPr="007C4E0C">
        <w:rPr>
          <w:rFonts w:eastAsiaTheme="minorEastAsia"/>
          <w:lang w:val="en-GB"/>
        </w:rPr>
        <w:t xml:space="preserve"> update for ZOA and ZOD</w:t>
      </w:r>
      <w:r>
        <w:rPr>
          <w:rFonts w:eastAsiaTheme="minorEastAsia" w:hint="eastAsia"/>
          <w:lang w:val="en-GB"/>
        </w:rPr>
        <w:t>.</w:t>
      </w:r>
      <w:bookmarkEnd w:id="8"/>
      <w:r>
        <w:rPr>
          <w:rFonts w:eastAsiaTheme="minorEastAsia" w:hint="eastAsia"/>
          <w:lang w:val="en-GB"/>
        </w:rPr>
        <w:t xml:space="preserve"> </w:t>
      </w:r>
    </w:p>
    <w:p w14:paraId="0E3B7F54" w14:textId="5B10C77C" w:rsidR="007C4E0C" w:rsidRPr="00B14C2B" w:rsidRDefault="007C4E0C" w:rsidP="0010171A">
      <w:pPr>
        <w:pStyle w:val="Proposal"/>
        <w:numPr>
          <w:ilvl w:val="0"/>
          <w:numId w:val="12"/>
        </w:numPr>
        <w:rPr>
          <w:rFonts w:eastAsiaTheme="minorEastAsia"/>
          <w:lang w:val="en-GB"/>
        </w:rPr>
      </w:pPr>
      <w:bookmarkStart w:id="9" w:name="_Toc210416021"/>
      <w:r w:rsidRPr="007C4E0C">
        <w:rPr>
          <w:rFonts w:eastAsiaTheme="minorEastAsia"/>
          <w:lang w:val="en-GB"/>
        </w:rPr>
        <w:t>New angular scaling formula and factors are introduced for CDL MIMO extension</w:t>
      </w:r>
      <w:r w:rsidR="00B81F3B">
        <w:rPr>
          <w:rFonts w:eastAsiaTheme="minorEastAsia" w:hint="eastAsia"/>
          <w:lang w:val="en-GB"/>
        </w:rPr>
        <w:t>.</w:t>
      </w:r>
      <w:bookmarkEnd w:id="9"/>
    </w:p>
    <w:p w14:paraId="12CF4C42" w14:textId="77777777" w:rsidR="000909A0" w:rsidRPr="00681E79" w:rsidRDefault="000909A0" w:rsidP="005A078E">
      <w:pPr>
        <w:rPr>
          <w:lang w:val="en-GB"/>
        </w:rPr>
      </w:pPr>
    </w:p>
    <w:p w14:paraId="11215054" w14:textId="02B27A41" w:rsidR="00B25D9D" w:rsidRPr="002469E7" w:rsidRDefault="002A1952" w:rsidP="008561DB">
      <w:pPr>
        <w:rPr>
          <w:b/>
          <w:bCs/>
          <w:u w:val="single"/>
          <w:lang w:val="en-GB"/>
        </w:rPr>
      </w:pPr>
      <w:r>
        <w:rPr>
          <w:rFonts w:hint="eastAsia"/>
          <w:b/>
          <w:bCs/>
          <w:u w:val="single"/>
          <w:lang w:val="en-GB"/>
        </w:rPr>
        <w:t xml:space="preserve">Frequency </w:t>
      </w:r>
      <w:r w:rsidR="00B25D9D" w:rsidRPr="002469E7">
        <w:rPr>
          <w:b/>
          <w:bCs/>
          <w:u w:val="single"/>
          <w:lang w:val="en-GB"/>
        </w:rPr>
        <w:t>generalization</w:t>
      </w:r>
      <w:r>
        <w:rPr>
          <w:rFonts w:hint="eastAsia"/>
          <w:b/>
          <w:bCs/>
          <w:u w:val="single"/>
          <w:lang w:val="en-GB"/>
        </w:rPr>
        <w:t xml:space="preserve"> of channel model</w:t>
      </w:r>
    </w:p>
    <w:p w14:paraId="7666AAD8" w14:textId="48A1F32C" w:rsidR="00E52E16" w:rsidRDefault="00E52E16" w:rsidP="00E52E16">
      <w:pPr>
        <w:rPr>
          <w:szCs w:val="20"/>
        </w:rPr>
      </w:pPr>
      <w:r>
        <w:rPr>
          <w:rFonts w:hint="eastAsia"/>
          <w:szCs w:val="20"/>
        </w:rPr>
        <w:t>As we discussed in Rel-19, parameter differences caused by frequency band are</w:t>
      </w:r>
      <w:r w:rsidR="00700BB1">
        <w:rPr>
          <w:rFonts w:hint="eastAsia"/>
          <w:szCs w:val="20"/>
        </w:rPr>
        <w:t xml:space="preserve"> generally</w:t>
      </w:r>
      <w:r>
        <w:rPr>
          <w:rFonts w:hint="eastAsia"/>
          <w:szCs w:val="20"/>
        </w:rPr>
        <w:t xml:space="preserve"> more like scaling based on same derivation formula, then the corresponding performance are comparable based on </w:t>
      </w:r>
      <w:r>
        <w:rPr>
          <w:szCs w:val="20"/>
        </w:rPr>
        <w:t>experience</w:t>
      </w:r>
      <w:r>
        <w:rPr>
          <w:rFonts w:hint="eastAsia"/>
          <w:szCs w:val="20"/>
        </w:rPr>
        <w:t>. For example, we use different TDL model</w:t>
      </w:r>
      <w:r>
        <w:rPr>
          <w:szCs w:val="20"/>
        </w:rPr>
        <w:t>s</w:t>
      </w:r>
      <w:r>
        <w:rPr>
          <w:rFonts w:hint="eastAsia"/>
          <w:szCs w:val="20"/>
        </w:rPr>
        <w:t xml:space="preserve"> in HST for </w:t>
      </w:r>
      <w:r>
        <w:rPr>
          <w:szCs w:val="20"/>
        </w:rPr>
        <w:t>FDD</w:t>
      </w:r>
      <w:r>
        <w:rPr>
          <w:rFonts w:hint="eastAsia"/>
          <w:szCs w:val="20"/>
        </w:rPr>
        <w:t xml:space="preserve"> band</w:t>
      </w:r>
      <w:r>
        <w:rPr>
          <w:szCs w:val="20"/>
        </w:rPr>
        <w:t xml:space="preserve"> and TDD band separately</w:t>
      </w:r>
      <w:r>
        <w:rPr>
          <w:rFonts w:hint="eastAsia"/>
          <w:szCs w:val="20"/>
        </w:rPr>
        <w:t xml:space="preserve"> to </w:t>
      </w:r>
      <w:r>
        <w:rPr>
          <w:szCs w:val="20"/>
        </w:rPr>
        <w:t>differentiate</w:t>
      </w:r>
      <w:r>
        <w:rPr>
          <w:rFonts w:hint="eastAsia"/>
          <w:szCs w:val="20"/>
        </w:rPr>
        <w:t xml:space="preserve"> Doppler impact.</w:t>
      </w:r>
      <w:r>
        <w:rPr>
          <w:szCs w:val="20"/>
        </w:rPr>
        <w:t xml:space="preserve"> In CDL based model derivation, desired AS, Doppler shift and antenna configuration might be relevant to frequency band selection. </w:t>
      </w:r>
    </w:p>
    <w:p w14:paraId="5BB51116" w14:textId="77777777" w:rsidR="00E52E16" w:rsidRPr="00743FFD" w:rsidRDefault="00E52E16" w:rsidP="00E52E16">
      <w:pPr>
        <w:pStyle w:val="ListParagraph"/>
        <w:numPr>
          <w:ilvl w:val="0"/>
          <w:numId w:val="13"/>
        </w:numPr>
        <w:rPr>
          <w:rFonts w:ascii="Times" w:hAnsi="Times" w:cs="Times"/>
          <w:szCs w:val="20"/>
        </w:rPr>
      </w:pPr>
      <w:r w:rsidRPr="00743FFD">
        <w:rPr>
          <w:rFonts w:ascii="Times" w:hAnsi="Times" w:cs="Times"/>
          <w:szCs w:val="20"/>
        </w:rPr>
        <w:t>In TS38.827 Table 7.2-4, it is indicated that the desired AS is evaluated with frequency 6GHz which could be enough to cover whole FR1 band (the difference is in deployment scenario, e.g., Uma or Umi). Current CDL based model profile is derived from CDLC model in TR38.901 with desired AS values in TR38.827.</w:t>
      </w:r>
    </w:p>
    <w:p w14:paraId="4C5D5321" w14:textId="77777777" w:rsidR="00E52E16" w:rsidRPr="00743FFD" w:rsidRDefault="00E52E16" w:rsidP="00E52E16">
      <w:pPr>
        <w:pStyle w:val="ListParagraph"/>
        <w:numPr>
          <w:ilvl w:val="0"/>
          <w:numId w:val="13"/>
        </w:numPr>
        <w:rPr>
          <w:rFonts w:ascii="Times" w:hAnsi="Times" w:cs="Times"/>
          <w:szCs w:val="20"/>
        </w:rPr>
      </w:pPr>
      <w:r w:rsidRPr="00743FFD">
        <w:rPr>
          <w:rFonts w:ascii="Times" w:hAnsi="Times" w:cs="Times"/>
          <w:szCs w:val="20"/>
        </w:rPr>
        <w:t>The delay spread selection in TR38.827 Table 7.2-1 is also appliable for whole FR1 band but different for deployment scenario.</w:t>
      </w:r>
    </w:p>
    <w:p w14:paraId="334B0689" w14:textId="77777777" w:rsidR="00E52E16" w:rsidRPr="00743FFD" w:rsidRDefault="00E52E16" w:rsidP="00E52E16">
      <w:pPr>
        <w:pStyle w:val="ListParagraph"/>
        <w:numPr>
          <w:ilvl w:val="0"/>
          <w:numId w:val="13"/>
        </w:numPr>
        <w:rPr>
          <w:rFonts w:ascii="Times" w:hAnsi="Times" w:cs="Times"/>
          <w:szCs w:val="20"/>
        </w:rPr>
      </w:pPr>
      <w:r w:rsidRPr="00743FFD">
        <w:rPr>
          <w:rFonts w:ascii="Times" w:hAnsi="Times" w:cs="Times"/>
          <w:szCs w:val="20"/>
        </w:rPr>
        <w:t xml:space="preserve">Companies agree to use one-by-one mapping from CSI-port to antenna-port, then there would be no difference among FR1 bands on antenna configurations. </w:t>
      </w:r>
    </w:p>
    <w:p w14:paraId="60467EAC" w14:textId="77777777" w:rsidR="00E52E16" w:rsidRDefault="00E52E16" w:rsidP="00E52E16">
      <w:pPr>
        <w:pStyle w:val="ListParagraph"/>
        <w:numPr>
          <w:ilvl w:val="0"/>
          <w:numId w:val="13"/>
        </w:numPr>
        <w:rPr>
          <w:szCs w:val="20"/>
        </w:rPr>
      </w:pPr>
      <w:r w:rsidRPr="00743FFD">
        <w:rPr>
          <w:rFonts w:ascii="Times" w:hAnsi="Times" w:cs="Times"/>
          <w:szCs w:val="20"/>
        </w:rPr>
        <w:t>The current Doppler shift is evaluated from the center frequency and UE velocity vector.</w:t>
      </w:r>
      <w:r w:rsidRPr="00926931">
        <w:rPr>
          <w:szCs w:val="20"/>
        </w:rPr>
        <w:t xml:space="preserve"> </w:t>
      </w:r>
    </w:p>
    <w:p w14:paraId="5C7BFF11" w14:textId="1566AA4B" w:rsidR="00E52E16" w:rsidRDefault="00E52E16" w:rsidP="00E52E16">
      <w:pPr>
        <w:rPr>
          <w:szCs w:val="20"/>
        </w:rPr>
      </w:pPr>
      <w:r w:rsidRPr="00926931">
        <w:rPr>
          <w:szCs w:val="20"/>
        </w:rPr>
        <w:t>In that case, the profile besides Doppler shift should be OK for whole FR1 band.</w:t>
      </w:r>
      <w:r>
        <w:rPr>
          <w:szCs w:val="20"/>
        </w:rPr>
        <w:t xml:space="preserve"> It would not be very complicated to handle Doppler impact in simulation or TE implementation.</w:t>
      </w:r>
      <w:r w:rsidR="00743FFD">
        <w:rPr>
          <w:rFonts w:hint="eastAsia"/>
          <w:szCs w:val="20"/>
        </w:rPr>
        <w:t xml:space="preserve"> </w:t>
      </w:r>
      <w:r w:rsidR="00A1177A">
        <w:rPr>
          <w:rFonts w:hint="eastAsia"/>
          <w:szCs w:val="20"/>
        </w:rPr>
        <w:t xml:space="preserve">In normal </w:t>
      </w:r>
      <w:r w:rsidR="00FA01B6">
        <w:rPr>
          <w:rFonts w:hint="eastAsia"/>
          <w:szCs w:val="20"/>
        </w:rPr>
        <w:t xml:space="preserve">UE mobile </w:t>
      </w:r>
      <w:r w:rsidR="00A1177A">
        <w:rPr>
          <w:rFonts w:hint="eastAsia"/>
          <w:szCs w:val="20"/>
        </w:rPr>
        <w:t>condition</w:t>
      </w:r>
      <w:r w:rsidR="00D159B7">
        <w:rPr>
          <w:rFonts w:hint="eastAsia"/>
          <w:szCs w:val="20"/>
        </w:rPr>
        <w:t>s</w:t>
      </w:r>
      <w:r w:rsidR="008716CA">
        <w:rPr>
          <w:rFonts w:hint="eastAsia"/>
          <w:szCs w:val="20"/>
        </w:rPr>
        <w:t xml:space="preserve"> within one </w:t>
      </w:r>
      <w:r w:rsidR="008716CA">
        <w:rPr>
          <w:szCs w:val="20"/>
        </w:rPr>
        <w:t>frequency</w:t>
      </w:r>
      <w:r w:rsidR="008716CA">
        <w:rPr>
          <w:rFonts w:hint="eastAsia"/>
          <w:szCs w:val="20"/>
        </w:rPr>
        <w:t xml:space="preserve"> range</w:t>
      </w:r>
      <w:r w:rsidR="00A1177A">
        <w:rPr>
          <w:rFonts w:hint="eastAsia"/>
          <w:szCs w:val="20"/>
        </w:rPr>
        <w:t>,</w:t>
      </w:r>
      <w:r w:rsidR="00FA01B6">
        <w:rPr>
          <w:rFonts w:hint="eastAsia"/>
          <w:szCs w:val="20"/>
        </w:rPr>
        <w:t xml:space="preserve"> </w:t>
      </w:r>
      <w:r w:rsidR="00A1177A">
        <w:rPr>
          <w:rFonts w:hint="eastAsia"/>
          <w:szCs w:val="20"/>
        </w:rPr>
        <w:t xml:space="preserve">one Doppler </w:t>
      </w:r>
      <w:r w:rsidR="00D159B7">
        <w:rPr>
          <w:rFonts w:hint="eastAsia"/>
          <w:szCs w:val="20"/>
        </w:rPr>
        <w:t>shift configuration (based on center frequency)</w:t>
      </w:r>
      <w:r w:rsidR="00A1177A">
        <w:rPr>
          <w:rFonts w:hint="eastAsia"/>
          <w:szCs w:val="20"/>
        </w:rPr>
        <w:t xml:space="preserve"> could be applied for </w:t>
      </w:r>
      <w:r w:rsidR="00D159B7">
        <w:rPr>
          <w:rFonts w:hint="eastAsia"/>
          <w:szCs w:val="20"/>
        </w:rPr>
        <w:t xml:space="preserve">whole band demodulation </w:t>
      </w:r>
      <w:r w:rsidR="004323DB">
        <w:rPr>
          <w:rFonts w:hint="eastAsia"/>
          <w:szCs w:val="20"/>
        </w:rPr>
        <w:t>requirements since the Doppler offset won</w:t>
      </w:r>
      <w:r w:rsidR="004323DB">
        <w:rPr>
          <w:szCs w:val="20"/>
        </w:rPr>
        <w:t>’</w:t>
      </w:r>
      <w:r w:rsidR="004323DB">
        <w:rPr>
          <w:rFonts w:hint="eastAsia"/>
          <w:szCs w:val="20"/>
        </w:rPr>
        <w:t xml:space="preserve">t be too large. </w:t>
      </w:r>
      <w:r w:rsidR="0006644A">
        <w:rPr>
          <w:rFonts w:hint="eastAsia"/>
          <w:szCs w:val="20"/>
        </w:rPr>
        <w:t xml:space="preserve">It is reasonable to take </w:t>
      </w:r>
      <w:r w:rsidR="00F54C65">
        <w:rPr>
          <w:rFonts w:hint="eastAsia"/>
          <w:szCs w:val="20"/>
        </w:rPr>
        <w:t xml:space="preserve">3.5GHz as center frequence for FR1 </w:t>
      </w:r>
      <w:r w:rsidR="007575D7">
        <w:rPr>
          <w:rFonts w:hint="eastAsia"/>
          <w:szCs w:val="20"/>
        </w:rPr>
        <w:t>CDL model derivation</w:t>
      </w:r>
      <w:r w:rsidR="00463285">
        <w:rPr>
          <w:szCs w:val="20"/>
        </w:rPr>
        <w:t xml:space="preserve"> in Rel-20 scope</w:t>
      </w:r>
      <w:r w:rsidR="007575D7">
        <w:rPr>
          <w:rFonts w:hint="eastAsia"/>
          <w:szCs w:val="20"/>
        </w:rPr>
        <w:t xml:space="preserve">. </w:t>
      </w:r>
      <w:r w:rsidR="00F54C65">
        <w:rPr>
          <w:rFonts w:hint="eastAsia"/>
          <w:szCs w:val="20"/>
        </w:rPr>
        <w:t xml:space="preserve"> </w:t>
      </w:r>
    </w:p>
    <w:p w14:paraId="4E7A6049" w14:textId="3BB9FC72" w:rsidR="00B25D9D" w:rsidRDefault="00E52E16" w:rsidP="00EF5D64">
      <w:pPr>
        <w:pStyle w:val="Proposal"/>
        <w:rPr>
          <w:rFonts w:eastAsiaTheme="minorEastAsia"/>
        </w:rPr>
      </w:pPr>
      <w:bookmarkStart w:id="10" w:name="_Toc206185788"/>
      <w:bookmarkStart w:id="11" w:name="_Toc210416022"/>
      <w:r>
        <w:rPr>
          <w:rFonts w:hint="eastAsia"/>
        </w:rPr>
        <w:t xml:space="preserve">Proposal </w:t>
      </w:r>
      <w:r>
        <w:t>2</w:t>
      </w:r>
      <w:r>
        <w:tab/>
      </w:r>
      <w:r>
        <w:rPr>
          <w:rFonts w:hint="eastAsia"/>
        </w:rPr>
        <w:t xml:space="preserve">Only consider 3.5GHz for </w:t>
      </w:r>
      <w:r>
        <w:t xml:space="preserve">Doppler evaluation </w:t>
      </w:r>
      <w:r w:rsidR="00EF5D64">
        <w:rPr>
          <w:rFonts w:eastAsiaTheme="minorEastAsia" w:hint="eastAsia"/>
        </w:rPr>
        <w:t xml:space="preserve">for </w:t>
      </w:r>
      <w:r w:rsidR="00C903B9">
        <w:rPr>
          <w:rFonts w:eastAsiaTheme="minorEastAsia" w:hint="eastAsia"/>
        </w:rPr>
        <w:t xml:space="preserve">FR1 </w:t>
      </w:r>
      <w:proofErr w:type="spellStart"/>
      <w:r w:rsidR="00590A29">
        <w:rPr>
          <w:rFonts w:eastAsiaTheme="minorEastAsia" w:hint="eastAsia"/>
        </w:rPr>
        <w:t>r</w:t>
      </w:r>
      <w:r w:rsidR="0058188F">
        <w:rPr>
          <w:rFonts w:eastAsiaTheme="minorEastAsia" w:hint="eastAsia"/>
        </w:rPr>
        <w:t>CDL</w:t>
      </w:r>
      <w:proofErr w:type="spellEnd"/>
      <w:r w:rsidR="0058188F">
        <w:rPr>
          <w:rFonts w:eastAsiaTheme="minorEastAsia" w:hint="eastAsia"/>
        </w:rPr>
        <w:t xml:space="preserve"> model derivation for </w:t>
      </w:r>
      <w:r w:rsidR="00EF5D64">
        <w:rPr>
          <w:rFonts w:eastAsiaTheme="minorEastAsia" w:hint="eastAsia"/>
        </w:rPr>
        <w:t xml:space="preserve">normal </w:t>
      </w:r>
      <w:r w:rsidR="0058188F">
        <w:rPr>
          <w:rFonts w:eastAsiaTheme="minorEastAsia" w:hint="eastAsia"/>
        </w:rPr>
        <w:t>UE mobile condition</w:t>
      </w:r>
      <w:bookmarkEnd w:id="10"/>
      <w:r w:rsidR="00463285">
        <w:rPr>
          <w:rFonts w:eastAsiaTheme="minorEastAsia"/>
        </w:rPr>
        <w:t xml:space="preserve"> in Rel-20 scope</w:t>
      </w:r>
      <w:r w:rsidR="0058188F">
        <w:rPr>
          <w:rFonts w:eastAsiaTheme="minorEastAsia" w:hint="eastAsia"/>
        </w:rPr>
        <w:t>.</w:t>
      </w:r>
      <w:bookmarkEnd w:id="11"/>
      <w:r w:rsidR="0058188F">
        <w:rPr>
          <w:rFonts w:eastAsiaTheme="minorEastAsia" w:hint="eastAsia"/>
        </w:rPr>
        <w:t xml:space="preserve"> </w:t>
      </w:r>
    </w:p>
    <w:p w14:paraId="61BAB104" w14:textId="79DF8D70" w:rsidR="00383DE8" w:rsidRDefault="0020437F" w:rsidP="003247C9">
      <w:pPr>
        <w:rPr>
          <w:lang w:val="en-GB"/>
        </w:rPr>
      </w:pPr>
      <w:r>
        <w:rPr>
          <w:rFonts w:hint="eastAsia"/>
          <w:lang w:val="en-GB"/>
        </w:rPr>
        <w:lastRenderedPageBreak/>
        <w:t xml:space="preserve">In general, multiple channel models would be needed for different test cases conditions. For TDL models, we have TDLA, TDLB, TDLC and TDLD in </w:t>
      </w:r>
      <w:r>
        <w:rPr>
          <w:lang w:val="en-GB"/>
        </w:rPr>
        <w:t>existing</w:t>
      </w:r>
      <w:r>
        <w:rPr>
          <w:rFonts w:hint="eastAsia"/>
          <w:lang w:val="en-GB"/>
        </w:rPr>
        <w:t xml:space="preserve"> demodulation requirements. It could be also useful to have more CDL models if demodulation requirements would be defined. For example, TDLA models with small delay spread and low Doppler shift are normally used for PMI tests. </w:t>
      </w:r>
      <w:r w:rsidR="00D44216">
        <w:rPr>
          <w:rFonts w:hint="eastAsia"/>
          <w:lang w:val="en-GB"/>
        </w:rPr>
        <w:t xml:space="preserve">Now we only have rCDLC-C1 with 365ns rms delay spread for all test cases, it might be better to generate more </w:t>
      </w:r>
      <w:r w:rsidR="00D90A39">
        <w:rPr>
          <w:rFonts w:hint="eastAsia"/>
          <w:lang w:val="en-GB"/>
        </w:rPr>
        <w:t>CDL models for comparison regarding test case</w:t>
      </w:r>
      <w:r w:rsidR="002F66C4">
        <w:rPr>
          <w:lang w:val="en-GB"/>
        </w:rPr>
        <w:t>’</w:t>
      </w:r>
      <w:r w:rsidR="002F66C4">
        <w:rPr>
          <w:rFonts w:hint="eastAsia"/>
          <w:lang w:val="en-GB"/>
        </w:rPr>
        <w:t>s</w:t>
      </w:r>
      <w:r w:rsidR="00654CD1">
        <w:rPr>
          <w:rFonts w:hint="eastAsia"/>
          <w:lang w:val="en-GB"/>
        </w:rPr>
        <w:t xml:space="preserve"> </w:t>
      </w:r>
      <w:r w:rsidR="00654CD1">
        <w:rPr>
          <w:lang w:val="en-GB"/>
        </w:rPr>
        <w:t>character</w:t>
      </w:r>
      <w:r w:rsidR="00433819">
        <w:rPr>
          <w:rFonts w:hint="eastAsia"/>
          <w:lang w:val="en-GB"/>
        </w:rPr>
        <w:t xml:space="preserve">. Of course, it depends on the </w:t>
      </w:r>
      <w:r w:rsidR="005579FC">
        <w:rPr>
          <w:rFonts w:hint="eastAsia"/>
          <w:lang w:val="en-GB"/>
        </w:rPr>
        <w:t xml:space="preserve">discussion progress on above general issues and timeline. </w:t>
      </w:r>
    </w:p>
    <w:p w14:paraId="092DC7C9" w14:textId="65E2CB33" w:rsidR="003247C9" w:rsidRPr="002F66C4" w:rsidRDefault="00383DE8" w:rsidP="00383DE8">
      <w:pPr>
        <w:pStyle w:val="Proposal"/>
        <w:rPr>
          <w:rFonts w:eastAsiaTheme="minorEastAsia"/>
          <w:lang w:val="en-GB"/>
        </w:rPr>
      </w:pPr>
      <w:bookmarkStart w:id="12" w:name="_Toc210416023"/>
      <w:r>
        <w:rPr>
          <w:rFonts w:eastAsiaTheme="minorEastAsia" w:hint="eastAsia"/>
          <w:lang w:val="en-GB"/>
        </w:rPr>
        <w:t>Proposal 3</w:t>
      </w:r>
      <w:r>
        <w:rPr>
          <w:rFonts w:eastAsiaTheme="minorEastAsia"/>
          <w:lang w:val="en-GB"/>
        </w:rPr>
        <w:tab/>
      </w:r>
      <w:r>
        <w:rPr>
          <w:rFonts w:eastAsiaTheme="minorEastAsia" w:hint="eastAsia"/>
          <w:lang w:val="en-GB"/>
        </w:rPr>
        <w:t xml:space="preserve">Generate more CDL models for performance comparison </w:t>
      </w:r>
      <w:r w:rsidR="00654CD1">
        <w:rPr>
          <w:rFonts w:eastAsiaTheme="minorEastAsia" w:hint="eastAsia"/>
          <w:lang w:val="en-GB"/>
        </w:rPr>
        <w:t>regarding test case</w:t>
      </w:r>
      <w:r w:rsidR="002F66C4">
        <w:rPr>
          <w:rFonts w:eastAsiaTheme="minorEastAsia"/>
          <w:lang w:val="en-GB"/>
        </w:rPr>
        <w:t>’</w:t>
      </w:r>
      <w:r w:rsidR="002F66C4">
        <w:rPr>
          <w:rFonts w:eastAsiaTheme="minorEastAsia" w:hint="eastAsia"/>
          <w:lang w:val="en-GB"/>
        </w:rPr>
        <w:t>s</w:t>
      </w:r>
      <w:r w:rsidR="00654CD1">
        <w:rPr>
          <w:rFonts w:eastAsiaTheme="minorEastAsia" w:hint="eastAsia"/>
          <w:lang w:val="en-GB"/>
        </w:rPr>
        <w:t xml:space="preserve"> char</w:t>
      </w:r>
      <w:r w:rsidR="002F66C4">
        <w:rPr>
          <w:rFonts w:eastAsiaTheme="minorEastAsia" w:hint="eastAsia"/>
          <w:lang w:val="en-GB"/>
        </w:rPr>
        <w:t>acter if timeline is allowed.</w:t>
      </w:r>
      <w:bookmarkEnd w:id="12"/>
      <w:r w:rsidR="002F66C4">
        <w:rPr>
          <w:rFonts w:eastAsiaTheme="minorEastAsia" w:hint="eastAsia"/>
          <w:lang w:val="en-GB"/>
        </w:rPr>
        <w:t xml:space="preserve"> </w:t>
      </w:r>
    </w:p>
    <w:p w14:paraId="7340B818" w14:textId="77777777" w:rsidR="0020437F" w:rsidRPr="003247C9" w:rsidRDefault="0020437F" w:rsidP="003247C9"/>
    <w:p w14:paraId="143246C0" w14:textId="771D6D8A" w:rsidR="000F7336" w:rsidRDefault="00837475" w:rsidP="00D6269C">
      <w:pPr>
        <w:pStyle w:val="Heading2"/>
        <w:rPr>
          <w:lang w:val="en-GB"/>
        </w:rPr>
      </w:pPr>
      <w:r>
        <w:rPr>
          <w:lang w:val="en-GB"/>
        </w:rPr>
        <w:t>2.2</w:t>
      </w:r>
      <w:r>
        <w:rPr>
          <w:lang w:val="en-GB"/>
        </w:rPr>
        <w:tab/>
        <w:t>SU-</w:t>
      </w:r>
      <w:r w:rsidR="003247C9">
        <w:rPr>
          <w:rFonts w:hint="eastAsia"/>
          <w:lang w:val="en-GB"/>
        </w:rPr>
        <w:t xml:space="preserve">MIMO </w:t>
      </w:r>
      <w:r>
        <w:rPr>
          <w:lang w:val="en-GB"/>
        </w:rPr>
        <w:t>PDSCH requirement</w:t>
      </w:r>
    </w:p>
    <w:p w14:paraId="12B4B357" w14:textId="77777777" w:rsidR="00FC0D62" w:rsidRDefault="002F3870" w:rsidP="00837475">
      <w:pPr>
        <w:rPr>
          <w:lang w:val="en-GB"/>
        </w:rPr>
      </w:pPr>
      <w:r>
        <w:rPr>
          <w:lang w:val="en-GB"/>
        </w:rPr>
        <w:t xml:space="preserve">According to Rel-19 study output, </w:t>
      </w:r>
      <w:r w:rsidR="000349C2">
        <w:rPr>
          <w:lang w:val="en-GB"/>
        </w:rPr>
        <w:t xml:space="preserve">SU-MIMO PDSCH with </w:t>
      </w:r>
      <w:proofErr w:type="spellStart"/>
      <w:r w:rsidR="000349C2">
        <w:rPr>
          <w:lang w:val="en-GB"/>
        </w:rPr>
        <w:t>rCDL</w:t>
      </w:r>
      <w:proofErr w:type="spellEnd"/>
      <w:r w:rsidR="000349C2">
        <w:rPr>
          <w:lang w:val="en-GB"/>
        </w:rPr>
        <w:t xml:space="preserve"> simulation results could get majority alignment on both 4 layers and 8 layers </w:t>
      </w:r>
      <w:r w:rsidR="00E139B3">
        <w:rPr>
          <w:lang w:val="en-GB"/>
        </w:rPr>
        <w:t xml:space="preserve">(per CW) normalized throughput. </w:t>
      </w:r>
      <w:r w:rsidR="00C5689C">
        <w:rPr>
          <w:rFonts w:hint="eastAsia"/>
          <w:lang w:val="en-GB"/>
        </w:rPr>
        <w:t xml:space="preserve">Although </w:t>
      </w:r>
      <w:proofErr w:type="spellStart"/>
      <w:r w:rsidR="00C5689C">
        <w:rPr>
          <w:rFonts w:hint="eastAsia"/>
          <w:lang w:val="en-GB"/>
        </w:rPr>
        <w:t>rCDL</w:t>
      </w:r>
      <w:proofErr w:type="spellEnd"/>
      <w:r w:rsidR="00C5689C">
        <w:rPr>
          <w:rFonts w:hint="eastAsia"/>
          <w:lang w:val="en-GB"/>
        </w:rPr>
        <w:t xml:space="preserve"> model might need some modification</w:t>
      </w:r>
      <w:r w:rsidR="00D05288">
        <w:rPr>
          <w:rFonts w:hint="eastAsia"/>
          <w:lang w:val="en-GB"/>
        </w:rPr>
        <w:t>s and re-alignment, but i</w:t>
      </w:r>
      <w:r w:rsidR="005E7EFD">
        <w:rPr>
          <w:lang w:val="en-GB"/>
        </w:rPr>
        <w:t>t could be straightforward for requirement definition</w:t>
      </w:r>
      <w:r w:rsidR="00D05288">
        <w:rPr>
          <w:rFonts w:hint="eastAsia"/>
          <w:lang w:val="en-GB"/>
        </w:rPr>
        <w:t xml:space="preserve"> with </w:t>
      </w:r>
      <w:proofErr w:type="spellStart"/>
      <w:r w:rsidR="00D05288">
        <w:rPr>
          <w:rFonts w:hint="eastAsia"/>
          <w:lang w:val="en-GB"/>
        </w:rPr>
        <w:t>rCDL</w:t>
      </w:r>
      <w:proofErr w:type="spellEnd"/>
      <w:r w:rsidR="00D05288">
        <w:rPr>
          <w:rFonts w:hint="eastAsia"/>
          <w:lang w:val="en-GB"/>
        </w:rPr>
        <w:t xml:space="preserve"> model. </w:t>
      </w:r>
    </w:p>
    <w:p w14:paraId="30F98B2E" w14:textId="2F429EE0" w:rsidR="00837475" w:rsidRDefault="00AB2332" w:rsidP="00837475">
      <w:pPr>
        <w:rPr>
          <w:lang w:val="en-GB"/>
        </w:rPr>
      </w:pPr>
      <w:r>
        <w:rPr>
          <w:rFonts w:hint="eastAsia"/>
          <w:lang w:val="en-GB"/>
        </w:rPr>
        <w:t>The</w:t>
      </w:r>
      <w:r w:rsidR="0028702C">
        <w:rPr>
          <w:rFonts w:hint="eastAsia"/>
          <w:lang w:val="en-GB"/>
        </w:rPr>
        <w:t xml:space="preserve"> scope of the new requirements could focus on normal PDSCH demodulation with 4Rx and 8Rx</w:t>
      </w:r>
      <w:r w:rsidR="00E458E4">
        <w:rPr>
          <w:rFonts w:hint="eastAsia"/>
          <w:lang w:val="en-GB"/>
        </w:rPr>
        <w:t>, e.g., PDSCH mapping type A</w:t>
      </w:r>
      <w:r w:rsidR="0028702C">
        <w:rPr>
          <w:rFonts w:hint="eastAsia"/>
          <w:lang w:val="en-GB"/>
        </w:rPr>
        <w:t>.</w:t>
      </w:r>
      <w:r w:rsidR="00FB3876">
        <w:rPr>
          <w:rFonts w:hint="eastAsia"/>
          <w:lang w:val="en-GB"/>
        </w:rPr>
        <w:t xml:space="preserve"> The </w:t>
      </w:r>
      <w:r w:rsidR="00E458E4">
        <w:rPr>
          <w:rFonts w:hint="eastAsia"/>
          <w:lang w:val="en-GB"/>
        </w:rPr>
        <w:t xml:space="preserve">existing 4Rx </w:t>
      </w:r>
      <w:r w:rsidR="004B0BA0">
        <w:rPr>
          <w:rFonts w:hint="eastAsia"/>
          <w:lang w:val="en-GB"/>
        </w:rPr>
        <w:t xml:space="preserve">PDSCH requirements include many scenarios, the feasibility of applying </w:t>
      </w:r>
      <w:proofErr w:type="spellStart"/>
      <w:r w:rsidR="004B0BA0">
        <w:rPr>
          <w:rFonts w:hint="eastAsia"/>
          <w:lang w:val="en-GB"/>
        </w:rPr>
        <w:t>rCDL</w:t>
      </w:r>
      <w:proofErr w:type="spellEnd"/>
      <w:r w:rsidR="004B0BA0">
        <w:rPr>
          <w:rFonts w:hint="eastAsia"/>
          <w:lang w:val="en-GB"/>
        </w:rPr>
        <w:t xml:space="preserve"> model need verifications case by case, but it would lead to too large scope which can</w:t>
      </w:r>
      <w:r w:rsidR="004B0BA0">
        <w:rPr>
          <w:lang w:val="en-GB"/>
        </w:rPr>
        <w:t>’</w:t>
      </w:r>
      <w:r w:rsidR="004B0BA0">
        <w:rPr>
          <w:rFonts w:hint="eastAsia"/>
          <w:lang w:val="en-GB"/>
        </w:rPr>
        <w:t xml:space="preserve">t be accepted with short timeline in Rel-20. </w:t>
      </w:r>
    </w:p>
    <w:p w14:paraId="5CA139EF" w14:textId="404038FD" w:rsidR="002469E7" w:rsidRPr="002626E3" w:rsidRDefault="002626E3" w:rsidP="002626E3">
      <w:pPr>
        <w:pStyle w:val="Proposal"/>
        <w:rPr>
          <w:rFonts w:eastAsiaTheme="minorEastAsia"/>
          <w:lang w:val="en-GB"/>
        </w:rPr>
      </w:pPr>
      <w:bookmarkStart w:id="13" w:name="_Toc210416024"/>
      <w:r>
        <w:rPr>
          <w:rFonts w:eastAsiaTheme="minorEastAsia" w:hint="eastAsia"/>
          <w:lang w:val="en-GB"/>
        </w:rPr>
        <w:t xml:space="preserve">Proposal </w:t>
      </w:r>
      <w:r w:rsidR="00F9491B">
        <w:rPr>
          <w:rFonts w:eastAsiaTheme="minorEastAsia" w:hint="eastAsia"/>
          <w:lang w:val="en-GB"/>
        </w:rPr>
        <w:t>4</w:t>
      </w:r>
      <w:r>
        <w:rPr>
          <w:rFonts w:eastAsiaTheme="minorEastAsia"/>
          <w:lang w:val="en-GB"/>
        </w:rPr>
        <w:tab/>
      </w:r>
      <w:r>
        <w:rPr>
          <w:rFonts w:eastAsiaTheme="minorEastAsia" w:hint="eastAsia"/>
          <w:lang w:val="en-GB"/>
        </w:rPr>
        <w:t xml:space="preserve">Only consider PDSCH mapping type A </w:t>
      </w:r>
      <w:r>
        <w:rPr>
          <w:rFonts w:eastAsiaTheme="minorEastAsia"/>
          <w:lang w:val="en-GB"/>
        </w:rPr>
        <w:t>demodulation</w:t>
      </w:r>
      <w:r>
        <w:rPr>
          <w:rFonts w:eastAsiaTheme="minorEastAsia" w:hint="eastAsia"/>
          <w:lang w:val="en-GB"/>
        </w:rPr>
        <w:t xml:space="preserve"> requirements with 4Rx and 8Rx.</w:t>
      </w:r>
      <w:bookmarkEnd w:id="13"/>
      <w:r>
        <w:rPr>
          <w:rFonts w:eastAsiaTheme="minorEastAsia" w:hint="eastAsia"/>
          <w:lang w:val="en-GB"/>
        </w:rPr>
        <w:t xml:space="preserve"> </w:t>
      </w:r>
    </w:p>
    <w:p w14:paraId="01BD0044" w14:textId="0E23931E" w:rsidR="002469E7" w:rsidRDefault="002469E7" w:rsidP="00837475">
      <w:pPr>
        <w:rPr>
          <w:lang w:val="en-GB"/>
        </w:rPr>
      </w:pPr>
    </w:p>
    <w:p w14:paraId="42DB89BC" w14:textId="18534A96" w:rsidR="00837475" w:rsidRDefault="007F630B" w:rsidP="007F630B">
      <w:pPr>
        <w:pStyle w:val="Heading2"/>
        <w:rPr>
          <w:lang w:val="en-GB"/>
        </w:rPr>
      </w:pPr>
      <w:r>
        <w:rPr>
          <w:lang w:val="en-GB"/>
        </w:rPr>
        <w:t xml:space="preserve">2.3 </w:t>
      </w:r>
      <w:r>
        <w:rPr>
          <w:lang w:val="en-GB"/>
        </w:rPr>
        <w:tab/>
      </w:r>
      <w:r w:rsidR="003247C9">
        <w:rPr>
          <w:rFonts w:hint="eastAsia"/>
          <w:lang w:val="en-GB"/>
        </w:rPr>
        <w:t xml:space="preserve">SU-MIMO </w:t>
      </w:r>
      <w:r>
        <w:rPr>
          <w:lang w:val="en-GB"/>
        </w:rPr>
        <w:t>PMI requirements</w:t>
      </w:r>
    </w:p>
    <w:p w14:paraId="4648A52C" w14:textId="3EA6A6A6" w:rsidR="002B0CB0" w:rsidRDefault="005F3FAF" w:rsidP="00F1531E">
      <w:pPr>
        <w:rPr>
          <w:lang w:val="en-GB"/>
        </w:rPr>
      </w:pPr>
      <w:r>
        <w:rPr>
          <w:lang w:val="en-GB"/>
        </w:rPr>
        <w:t xml:space="preserve">For PMI </w:t>
      </w:r>
      <w:r w:rsidR="00932A89">
        <w:rPr>
          <w:lang w:val="en-GB"/>
        </w:rPr>
        <w:t xml:space="preserve">simulations with </w:t>
      </w:r>
      <w:proofErr w:type="spellStart"/>
      <w:r w:rsidR="00932A89">
        <w:rPr>
          <w:lang w:val="en-GB"/>
        </w:rPr>
        <w:t>rCDL</w:t>
      </w:r>
      <w:proofErr w:type="spellEnd"/>
      <w:r w:rsidR="00932A89">
        <w:rPr>
          <w:lang w:val="en-GB"/>
        </w:rPr>
        <w:t xml:space="preserve"> models in Rel-19 study, </w:t>
      </w:r>
      <w:r w:rsidR="007C4AF6">
        <w:rPr>
          <w:lang w:val="en-GB"/>
        </w:rPr>
        <w:t xml:space="preserve">companies deliver simulation results for full throughput curves for comparison and alignment. </w:t>
      </w:r>
      <w:r w:rsidR="00E93DD3">
        <w:rPr>
          <w:lang w:val="en-GB"/>
        </w:rPr>
        <w:t>According to alignment conclusion [</w:t>
      </w:r>
      <w:r w:rsidR="007E1997">
        <w:rPr>
          <w:lang w:val="en-GB"/>
        </w:rPr>
        <w:t xml:space="preserve">3], </w:t>
      </w:r>
      <w:r w:rsidR="00DE3A19">
        <w:rPr>
          <w:lang w:val="en-GB"/>
        </w:rPr>
        <w:t xml:space="preserve">majority companies could get alignment on </w:t>
      </w:r>
      <w:r w:rsidR="00B70E7D">
        <w:rPr>
          <w:lang w:val="en-GB"/>
        </w:rPr>
        <w:t xml:space="preserve">4 layers </w:t>
      </w:r>
      <w:r w:rsidR="00247330">
        <w:rPr>
          <w:lang w:val="en-GB"/>
        </w:rPr>
        <w:t xml:space="preserve">transmission with </w:t>
      </w:r>
      <w:r w:rsidR="00B70E7D">
        <w:rPr>
          <w:lang w:val="en-GB"/>
        </w:rPr>
        <w:t>Type-I codebook</w:t>
      </w:r>
      <w:r w:rsidR="003462B0">
        <w:rPr>
          <w:lang w:val="en-GB"/>
        </w:rPr>
        <w:t xml:space="preserve"> on both 70% and 90% normalized </w:t>
      </w:r>
      <w:proofErr w:type="gramStart"/>
      <w:r w:rsidR="003462B0">
        <w:rPr>
          <w:lang w:val="en-GB"/>
        </w:rPr>
        <w:t>throughputs</w:t>
      </w:r>
      <w:r w:rsidR="00247330">
        <w:rPr>
          <w:lang w:val="en-GB"/>
        </w:rPr>
        <w:t>, but</w:t>
      </w:r>
      <w:proofErr w:type="gramEnd"/>
      <w:r w:rsidR="00247330">
        <w:rPr>
          <w:lang w:val="en-GB"/>
        </w:rPr>
        <w:t xml:space="preserve"> can’t get similar alignment on </w:t>
      </w:r>
      <w:proofErr w:type="spellStart"/>
      <w:r w:rsidR="00247330">
        <w:rPr>
          <w:lang w:val="en-GB"/>
        </w:rPr>
        <w:t>eType</w:t>
      </w:r>
      <w:proofErr w:type="spellEnd"/>
      <w:r w:rsidR="00247330">
        <w:rPr>
          <w:lang w:val="en-GB"/>
        </w:rPr>
        <w:t>-II code</w:t>
      </w:r>
      <w:r w:rsidR="00C45213">
        <w:rPr>
          <w:rFonts w:hint="eastAsia"/>
          <w:lang w:val="en-GB"/>
        </w:rPr>
        <w:t xml:space="preserve"> </w:t>
      </w:r>
      <w:r w:rsidR="00247330">
        <w:rPr>
          <w:lang w:val="en-GB"/>
        </w:rPr>
        <w:t xml:space="preserve">book. </w:t>
      </w:r>
      <w:r w:rsidR="00754AC3">
        <w:rPr>
          <w:lang w:val="en-GB"/>
        </w:rPr>
        <w:t xml:space="preserve">In that case, </w:t>
      </w:r>
      <w:r w:rsidR="0084207B">
        <w:rPr>
          <w:lang w:val="en-GB"/>
        </w:rPr>
        <w:t xml:space="preserve">it could be possible to consider Type-I and </w:t>
      </w:r>
      <w:proofErr w:type="spellStart"/>
      <w:r w:rsidR="0084207B">
        <w:rPr>
          <w:lang w:val="en-GB"/>
        </w:rPr>
        <w:t>eType</w:t>
      </w:r>
      <w:proofErr w:type="spellEnd"/>
      <w:r w:rsidR="0084207B">
        <w:rPr>
          <w:lang w:val="en-GB"/>
        </w:rPr>
        <w:t xml:space="preserve">-II as separate </w:t>
      </w:r>
      <w:r w:rsidR="002B0CB0">
        <w:rPr>
          <w:lang w:val="en-GB"/>
        </w:rPr>
        <w:t xml:space="preserve">condition. </w:t>
      </w:r>
    </w:p>
    <w:p w14:paraId="383EBC9C" w14:textId="215671E9" w:rsidR="00F1531E" w:rsidRDefault="002B0CB0" w:rsidP="00F1531E">
      <w:pPr>
        <w:rPr>
          <w:lang w:val="en-GB"/>
        </w:rPr>
      </w:pPr>
      <w:r>
        <w:rPr>
          <w:lang w:val="en-GB"/>
        </w:rPr>
        <w:t xml:space="preserve">For Type-I codebook, it </w:t>
      </w:r>
      <w:r w:rsidR="00FA1F40">
        <w:rPr>
          <w:lang w:val="en-GB"/>
        </w:rPr>
        <w:t>is not mentioned in WID might because the legacy PMI requirement with TDL model on single panel Type-I codebook is good enough</w:t>
      </w:r>
      <w:r w:rsidR="00661B8D">
        <w:rPr>
          <w:lang w:val="en-GB"/>
        </w:rPr>
        <w:t xml:space="preserve">, such as </w:t>
      </w:r>
      <w:r w:rsidR="00362591">
        <w:rPr>
          <w:lang w:val="en-GB"/>
        </w:rPr>
        <w:t xml:space="preserve">gamma value is 1.3 for </w:t>
      </w:r>
      <w:r w:rsidR="005A0745">
        <w:rPr>
          <w:lang w:val="en-GB"/>
        </w:rPr>
        <w:t>8</w:t>
      </w:r>
      <w:r w:rsidR="00362591">
        <w:rPr>
          <w:lang w:val="en-GB"/>
        </w:rPr>
        <w:t xml:space="preserve">Tx and 1.5 for </w:t>
      </w:r>
      <w:r w:rsidR="005A0745">
        <w:rPr>
          <w:lang w:val="en-GB"/>
        </w:rPr>
        <w:t>4</w:t>
      </w:r>
      <w:r w:rsidR="00362591">
        <w:rPr>
          <w:lang w:val="en-GB"/>
        </w:rPr>
        <w:t>Tx</w:t>
      </w:r>
      <w:r w:rsidR="002854AF">
        <w:rPr>
          <w:lang w:val="en-GB"/>
        </w:rPr>
        <w:t>, while the corresponding gamma values with rCDL-C1 are 1.8</w:t>
      </w:r>
      <w:r w:rsidR="00EF1C91">
        <w:rPr>
          <w:lang w:val="en-GB"/>
        </w:rPr>
        <w:t xml:space="preserve"> and 2.4</w:t>
      </w:r>
      <w:r w:rsidR="002854AF">
        <w:rPr>
          <w:lang w:val="en-GB"/>
        </w:rPr>
        <w:t xml:space="preserve"> in our simulations. </w:t>
      </w:r>
      <w:r w:rsidR="00C2559E">
        <w:rPr>
          <w:lang w:val="en-GB"/>
        </w:rPr>
        <w:t>The low layer transmission</w:t>
      </w:r>
      <w:r w:rsidR="00DB2E21">
        <w:rPr>
          <w:lang w:val="en-GB"/>
        </w:rPr>
        <w:t xml:space="preserve"> (e.g., 2 layers)</w:t>
      </w:r>
      <w:r w:rsidR="00C2559E">
        <w:rPr>
          <w:lang w:val="en-GB"/>
        </w:rPr>
        <w:t xml:space="preserve"> could get </w:t>
      </w:r>
      <w:r w:rsidR="007F766F">
        <w:rPr>
          <w:lang w:val="en-GB"/>
        </w:rPr>
        <w:t>more robust test metric</w:t>
      </w:r>
      <w:r w:rsidR="00DB2E21">
        <w:rPr>
          <w:lang w:val="en-GB"/>
        </w:rPr>
        <w:t xml:space="preserve">, but it might be so attractive </w:t>
      </w:r>
      <w:r w:rsidR="00331CDE">
        <w:rPr>
          <w:lang w:val="en-GB"/>
        </w:rPr>
        <w:t xml:space="preserve">for CDL model application. </w:t>
      </w:r>
      <w:r w:rsidR="001D114D">
        <w:rPr>
          <w:lang w:val="en-GB"/>
        </w:rPr>
        <w:t xml:space="preserve">For 8Tx with 4 layers transmission, test metric is improved </w:t>
      </w:r>
      <w:r w:rsidR="00A257A7">
        <w:rPr>
          <w:lang w:val="en-GB"/>
        </w:rPr>
        <w:t xml:space="preserve">obviously. </w:t>
      </w:r>
      <w:r w:rsidR="00293E21">
        <w:rPr>
          <w:lang w:val="en-GB"/>
        </w:rPr>
        <w:t>R</w:t>
      </w:r>
      <w:r w:rsidR="00165389">
        <w:rPr>
          <w:lang w:val="en-GB"/>
        </w:rPr>
        <w:t xml:space="preserve">egarding the potential </w:t>
      </w:r>
      <w:proofErr w:type="spellStart"/>
      <w:r w:rsidR="00165389">
        <w:rPr>
          <w:lang w:val="en-GB"/>
        </w:rPr>
        <w:t>rCDL</w:t>
      </w:r>
      <w:proofErr w:type="spellEnd"/>
      <w:r w:rsidR="00165389">
        <w:rPr>
          <w:lang w:val="en-GB"/>
        </w:rPr>
        <w:t xml:space="preserve"> model modification in Rel-20, it would be better to also </w:t>
      </w:r>
      <w:r w:rsidR="004D1833">
        <w:rPr>
          <w:lang w:val="en-GB"/>
        </w:rPr>
        <w:t>take Type-I PMI case</w:t>
      </w:r>
      <w:r w:rsidR="00025528">
        <w:rPr>
          <w:lang w:val="en-GB"/>
        </w:rPr>
        <w:t>s</w:t>
      </w:r>
      <w:r w:rsidR="004D1833">
        <w:rPr>
          <w:lang w:val="en-GB"/>
        </w:rPr>
        <w:t xml:space="preserve"> as reference to get alignment among companies</w:t>
      </w:r>
      <w:r w:rsidR="00796340">
        <w:rPr>
          <w:lang w:val="en-GB"/>
        </w:rPr>
        <w:t xml:space="preserve"> at first. </w:t>
      </w:r>
      <w:r w:rsidR="00A257A7">
        <w:rPr>
          <w:lang w:val="en-GB"/>
        </w:rPr>
        <w:t xml:space="preserve">In that case, </w:t>
      </w:r>
      <w:r w:rsidR="00025D0A">
        <w:rPr>
          <w:lang w:val="en-GB"/>
        </w:rPr>
        <w:t>8Tx with 4 layers with Type-I PMI</w:t>
      </w:r>
      <w:r w:rsidR="00A10ED8">
        <w:rPr>
          <w:lang w:val="en-GB"/>
        </w:rPr>
        <w:t xml:space="preserve"> case is a good start point for PMI demodulation requirement </w:t>
      </w:r>
      <w:r w:rsidR="00A024A8">
        <w:rPr>
          <w:lang w:val="en-GB"/>
        </w:rPr>
        <w:t xml:space="preserve">definition for CDL model. </w:t>
      </w:r>
      <w:r w:rsidR="00A10ED8">
        <w:rPr>
          <w:lang w:val="en-GB"/>
        </w:rPr>
        <w:t xml:space="preserve"> </w:t>
      </w:r>
      <w:r w:rsidR="00025D0A">
        <w:rPr>
          <w:lang w:val="en-GB"/>
        </w:rPr>
        <w:t xml:space="preserve"> </w:t>
      </w:r>
    </w:p>
    <w:p w14:paraId="128A1671" w14:textId="2B9ACC0A" w:rsidR="00BE2C93" w:rsidRDefault="00C37417" w:rsidP="00C37417">
      <w:pPr>
        <w:pStyle w:val="Proposal"/>
        <w:rPr>
          <w:lang w:val="en-GB"/>
        </w:rPr>
      </w:pPr>
      <w:bookmarkStart w:id="14" w:name="_Toc210416025"/>
      <w:r>
        <w:rPr>
          <w:lang w:val="en-GB"/>
        </w:rPr>
        <w:t xml:space="preserve">Proposal </w:t>
      </w:r>
      <w:r w:rsidR="00F9491B">
        <w:rPr>
          <w:rFonts w:eastAsiaTheme="minorEastAsia" w:hint="eastAsia"/>
          <w:lang w:val="en-GB"/>
        </w:rPr>
        <w:t>5</w:t>
      </w:r>
      <w:r>
        <w:rPr>
          <w:lang w:val="en-GB"/>
        </w:rPr>
        <w:tab/>
        <w:t xml:space="preserve">Take </w:t>
      </w:r>
      <w:r w:rsidR="003A47EE">
        <w:rPr>
          <w:lang w:val="en-GB"/>
        </w:rPr>
        <w:t xml:space="preserve">8Tx 4 layers </w:t>
      </w:r>
      <w:r w:rsidR="00C945E1">
        <w:rPr>
          <w:lang w:val="en-GB"/>
        </w:rPr>
        <w:t xml:space="preserve">Type-I PMI </w:t>
      </w:r>
      <w:r>
        <w:rPr>
          <w:lang w:val="en-GB"/>
        </w:rPr>
        <w:t xml:space="preserve">case for initial </w:t>
      </w:r>
      <w:r w:rsidR="00C945E1">
        <w:rPr>
          <w:lang w:val="en-GB"/>
        </w:rPr>
        <w:t>alignment</w:t>
      </w:r>
      <w:r>
        <w:rPr>
          <w:lang w:val="en-GB"/>
        </w:rPr>
        <w:t xml:space="preserve"> if </w:t>
      </w:r>
      <w:proofErr w:type="spellStart"/>
      <w:r>
        <w:rPr>
          <w:lang w:val="en-GB"/>
        </w:rPr>
        <w:t>rCDL</w:t>
      </w:r>
      <w:proofErr w:type="spellEnd"/>
      <w:r>
        <w:rPr>
          <w:lang w:val="en-GB"/>
        </w:rPr>
        <w:t xml:space="preserve"> model </w:t>
      </w:r>
      <w:r w:rsidR="003A47EE">
        <w:rPr>
          <w:lang w:val="en-GB"/>
        </w:rPr>
        <w:t>is</w:t>
      </w:r>
      <w:r>
        <w:rPr>
          <w:lang w:val="en-GB"/>
        </w:rPr>
        <w:t xml:space="preserve"> modified</w:t>
      </w:r>
      <w:r w:rsidR="003A47EE">
        <w:rPr>
          <w:lang w:val="en-GB"/>
        </w:rPr>
        <w:t>.</w:t>
      </w:r>
      <w:bookmarkEnd w:id="14"/>
      <w:r w:rsidR="003A47EE">
        <w:rPr>
          <w:lang w:val="en-GB"/>
        </w:rPr>
        <w:t xml:space="preserve"> </w:t>
      </w:r>
    </w:p>
    <w:p w14:paraId="32CE2A3D" w14:textId="4B93E49A" w:rsidR="00A40C3C" w:rsidRDefault="00A40C3C" w:rsidP="00F1531E">
      <w:pPr>
        <w:rPr>
          <w:lang w:val="en-GB"/>
        </w:rPr>
      </w:pPr>
      <w:r>
        <w:rPr>
          <w:lang w:val="en-GB"/>
        </w:rPr>
        <w:t xml:space="preserve">For </w:t>
      </w:r>
      <w:proofErr w:type="spellStart"/>
      <w:r>
        <w:rPr>
          <w:lang w:val="en-GB"/>
        </w:rPr>
        <w:t>eType</w:t>
      </w:r>
      <w:proofErr w:type="spellEnd"/>
      <w:r>
        <w:rPr>
          <w:lang w:val="en-GB"/>
        </w:rPr>
        <w:t xml:space="preserve">-II codebook, </w:t>
      </w:r>
      <w:r w:rsidR="00F22048">
        <w:rPr>
          <w:lang w:val="en-GB"/>
        </w:rPr>
        <w:t>the major issue from Rel-19 is how to get alignment among companies</w:t>
      </w:r>
      <w:r w:rsidR="006D4C88">
        <w:rPr>
          <w:lang w:val="en-GB"/>
        </w:rPr>
        <w:t xml:space="preserve"> as mentioned above</w:t>
      </w:r>
      <w:r w:rsidR="00F22048">
        <w:rPr>
          <w:lang w:val="en-GB"/>
        </w:rPr>
        <w:t xml:space="preserve">. </w:t>
      </w:r>
      <w:r w:rsidR="008904CF">
        <w:rPr>
          <w:lang w:val="en-GB"/>
        </w:rPr>
        <w:t xml:space="preserve">Another </w:t>
      </w:r>
      <w:r w:rsidR="008D68A7">
        <w:rPr>
          <w:lang w:val="en-GB"/>
        </w:rPr>
        <w:t xml:space="preserve">checking point for </w:t>
      </w:r>
      <w:proofErr w:type="spellStart"/>
      <w:r w:rsidR="00197DF0">
        <w:rPr>
          <w:lang w:val="en-GB"/>
        </w:rPr>
        <w:t>eType</w:t>
      </w:r>
      <w:proofErr w:type="spellEnd"/>
      <w:r w:rsidR="00197DF0">
        <w:rPr>
          <w:lang w:val="en-GB"/>
        </w:rPr>
        <w:t>-II</w:t>
      </w:r>
      <w:r w:rsidR="008D68A7">
        <w:rPr>
          <w:lang w:val="en-GB"/>
        </w:rPr>
        <w:t xml:space="preserve"> is compar</w:t>
      </w:r>
      <w:r w:rsidR="00005413">
        <w:rPr>
          <w:lang w:val="en-GB"/>
        </w:rPr>
        <w:t>ing</w:t>
      </w:r>
      <w:r w:rsidR="008D68A7">
        <w:rPr>
          <w:lang w:val="en-GB"/>
        </w:rPr>
        <w:t xml:space="preserve"> performance with </w:t>
      </w:r>
      <w:r w:rsidR="00005413">
        <w:rPr>
          <w:lang w:val="en-GB"/>
        </w:rPr>
        <w:t xml:space="preserve">Type-I codebook and </w:t>
      </w:r>
      <w:r w:rsidR="00EF2C5E">
        <w:rPr>
          <w:lang w:val="en-GB"/>
        </w:rPr>
        <w:t xml:space="preserve">see if obvious performance gain could be seen. </w:t>
      </w:r>
      <w:r w:rsidR="001B0AB5">
        <w:rPr>
          <w:lang w:val="en-GB"/>
        </w:rPr>
        <w:t>I</w:t>
      </w:r>
      <w:r w:rsidR="00240120">
        <w:rPr>
          <w:lang w:val="en-GB"/>
        </w:rPr>
        <w:t xml:space="preserve">n our simulation results, </w:t>
      </w:r>
      <w:r w:rsidR="00F20A3E">
        <w:rPr>
          <w:lang w:val="en-GB"/>
        </w:rPr>
        <w:t xml:space="preserve">8Tx </w:t>
      </w:r>
      <w:r w:rsidR="00240120">
        <w:rPr>
          <w:lang w:val="en-GB"/>
        </w:rPr>
        <w:t>can only show limited gain</w:t>
      </w:r>
      <w:r w:rsidR="00393E4F">
        <w:rPr>
          <w:lang w:val="en-GB"/>
        </w:rPr>
        <w:t xml:space="preserve"> (&lt;1dB)</w:t>
      </w:r>
      <w:r w:rsidR="00C04F5C">
        <w:rPr>
          <w:lang w:val="en-GB"/>
        </w:rPr>
        <w:t xml:space="preserve"> </w:t>
      </w:r>
      <w:r w:rsidR="003C228B">
        <w:rPr>
          <w:lang w:val="en-GB"/>
        </w:rPr>
        <w:t xml:space="preserve">at 70% and 90% normalized throughput </w:t>
      </w:r>
      <w:r w:rsidR="00C04F5C">
        <w:rPr>
          <w:lang w:val="en-GB"/>
        </w:rPr>
        <w:t>while 32Tx could show</w:t>
      </w:r>
      <w:r w:rsidR="00393E4F">
        <w:rPr>
          <w:lang w:val="en-GB"/>
        </w:rPr>
        <w:t xml:space="preserve"> higher</w:t>
      </w:r>
      <w:r w:rsidR="00C04F5C">
        <w:rPr>
          <w:lang w:val="en-GB"/>
        </w:rPr>
        <w:t xml:space="preserve"> </w:t>
      </w:r>
      <w:r w:rsidR="00393E4F">
        <w:rPr>
          <w:lang w:val="en-GB"/>
        </w:rPr>
        <w:t xml:space="preserve">gain (&gt;2dB) due to </w:t>
      </w:r>
      <w:r w:rsidR="004F14B2">
        <w:rPr>
          <w:lang w:val="en-GB"/>
        </w:rPr>
        <w:t>smaller</w:t>
      </w:r>
      <w:r w:rsidR="00DE454E">
        <w:rPr>
          <w:lang w:val="en-GB"/>
        </w:rPr>
        <w:t xml:space="preserve"> spatial resolution. </w:t>
      </w:r>
      <w:r w:rsidR="00B668AD">
        <w:rPr>
          <w:lang w:val="en-GB"/>
        </w:rPr>
        <w:t xml:space="preserve">The gamma value with 32Tx is also </w:t>
      </w:r>
      <w:proofErr w:type="gramStart"/>
      <w:r w:rsidR="00B668AD">
        <w:rPr>
          <w:lang w:val="en-GB"/>
        </w:rPr>
        <w:t>pretty high</w:t>
      </w:r>
      <w:proofErr w:type="gramEnd"/>
      <w:r w:rsidR="00B668AD">
        <w:rPr>
          <w:lang w:val="en-GB"/>
        </w:rPr>
        <w:t xml:space="preserve"> for both Type-I and </w:t>
      </w:r>
      <w:proofErr w:type="spellStart"/>
      <w:r w:rsidR="00B668AD">
        <w:rPr>
          <w:lang w:val="en-GB"/>
        </w:rPr>
        <w:t>eType</w:t>
      </w:r>
      <w:proofErr w:type="spellEnd"/>
      <w:r w:rsidR="00B668AD">
        <w:rPr>
          <w:lang w:val="en-GB"/>
        </w:rPr>
        <w:t xml:space="preserve">-II. </w:t>
      </w:r>
      <w:r w:rsidR="008C26DA">
        <w:rPr>
          <w:lang w:val="en-GB"/>
        </w:rPr>
        <w:t xml:space="preserve">But some companies </w:t>
      </w:r>
      <w:proofErr w:type="gramStart"/>
      <w:r w:rsidR="008C26DA">
        <w:rPr>
          <w:lang w:val="en-GB"/>
        </w:rPr>
        <w:t>results</w:t>
      </w:r>
      <w:proofErr w:type="gramEnd"/>
      <w:r w:rsidR="008C26DA">
        <w:rPr>
          <w:lang w:val="en-GB"/>
        </w:rPr>
        <w:t xml:space="preserve"> show opposite relationship between Type-I and </w:t>
      </w:r>
      <w:proofErr w:type="spellStart"/>
      <w:r w:rsidR="008C26DA">
        <w:rPr>
          <w:lang w:val="en-GB"/>
        </w:rPr>
        <w:t>eType</w:t>
      </w:r>
      <w:proofErr w:type="spellEnd"/>
      <w:r w:rsidR="008C26DA">
        <w:rPr>
          <w:lang w:val="en-GB"/>
        </w:rPr>
        <w:t xml:space="preserve">-II. </w:t>
      </w:r>
      <w:r w:rsidR="003A5CB2">
        <w:rPr>
          <w:lang w:val="en-GB"/>
        </w:rPr>
        <w:t xml:space="preserve">There is no conclusion on this </w:t>
      </w:r>
      <w:r w:rsidR="00F2792A">
        <w:rPr>
          <w:lang w:val="en-GB"/>
        </w:rPr>
        <w:t>status in Rel-19 discussion, but t</w:t>
      </w:r>
      <w:r w:rsidR="008866CF">
        <w:rPr>
          <w:lang w:val="en-GB"/>
        </w:rPr>
        <w:t xml:space="preserve">he reason </w:t>
      </w:r>
      <w:r w:rsidR="00151AAD">
        <w:rPr>
          <w:lang w:val="en-GB"/>
        </w:rPr>
        <w:t xml:space="preserve">behind </w:t>
      </w:r>
      <w:r w:rsidR="008866CF">
        <w:rPr>
          <w:lang w:val="en-GB"/>
        </w:rPr>
        <w:t>should be</w:t>
      </w:r>
      <w:r w:rsidR="00151AAD">
        <w:rPr>
          <w:lang w:val="en-GB"/>
        </w:rPr>
        <w:t xml:space="preserve"> clarified and fixed if performance requirement </w:t>
      </w:r>
      <w:r w:rsidR="00B668AD">
        <w:rPr>
          <w:lang w:val="en-GB"/>
        </w:rPr>
        <w:t>would be introduced. H</w:t>
      </w:r>
      <w:r w:rsidR="006E7571">
        <w:rPr>
          <w:lang w:val="en-GB"/>
        </w:rPr>
        <w:t>igher number of Tx ports could be</w:t>
      </w:r>
      <w:r w:rsidR="00B668AD">
        <w:rPr>
          <w:lang w:val="en-GB"/>
        </w:rPr>
        <w:t xml:space="preserve"> also</w:t>
      </w:r>
      <w:r w:rsidR="006E7571">
        <w:rPr>
          <w:lang w:val="en-GB"/>
        </w:rPr>
        <w:t xml:space="preserve"> considered</w:t>
      </w:r>
      <w:r w:rsidR="0099249F">
        <w:rPr>
          <w:lang w:val="en-GB"/>
        </w:rPr>
        <w:t xml:space="preserve"> for </w:t>
      </w:r>
      <w:r w:rsidR="00CE4159">
        <w:rPr>
          <w:lang w:val="en-GB"/>
        </w:rPr>
        <w:t>comparison</w:t>
      </w:r>
      <w:r w:rsidR="00894B8B">
        <w:rPr>
          <w:lang w:val="en-GB"/>
        </w:rPr>
        <w:t xml:space="preserve"> in Rel-20</w:t>
      </w:r>
      <w:r w:rsidR="00CE4159">
        <w:rPr>
          <w:lang w:val="en-GB"/>
        </w:rPr>
        <w:t xml:space="preserve"> regarding potential future implementation</w:t>
      </w:r>
      <w:r w:rsidR="0099249F">
        <w:rPr>
          <w:lang w:val="en-GB"/>
        </w:rPr>
        <w:t xml:space="preserve">. </w:t>
      </w:r>
    </w:p>
    <w:p w14:paraId="0C67EC7B" w14:textId="05828169" w:rsidR="009879A6" w:rsidRDefault="00E25FBD" w:rsidP="009879A6">
      <w:pPr>
        <w:pStyle w:val="Observation"/>
        <w:rPr>
          <w:lang w:val="en-GB"/>
        </w:rPr>
      </w:pPr>
      <w:bookmarkStart w:id="15" w:name="_Toc210416016"/>
      <w:r>
        <w:rPr>
          <w:lang w:val="en-GB"/>
        </w:rPr>
        <w:lastRenderedPageBreak/>
        <w:t xml:space="preserve">In Rel-19, the </w:t>
      </w:r>
      <w:proofErr w:type="spellStart"/>
      <w:r>
        <w:rPr>
          <w:lang w:val="en-GB"/>
        </w:rPr>
        <w:t>eType</w:t>
      </w:r>
      <w:proofErr w:type="spellEnd"/>
      <w:r>
        <w:rPr>
          <w:lang w:val="en-GB"/>
        </w:rPr>
        <w:t xml:space="preserve">-II </w:t>
      </w:r>
      <w:r w:rsidR="00D01A5C">
        <w:rPr>
          <w:lang w:val="en-GB"/>
        </w:rPr>
        <w:t xml:space="preserve">follow PMI with </w:t>
      </w:r>
      <w:proofErr w:type="spellStart"/>
      <w:r w:rsidR="00D01A5C">
        <w:rPr>
          <w:lang w:val="en-GB"/>
        </w:rPr>
        <w:t>rCDL</w:t>
      </w:r>
      <w:proofErr w:type="spellEnd"/>
      <w:r w:rsidR="00D01A5C">
        <w:rPr>
          <w:lang w:val="en-GB"/>
        </w:rPr>
        <w:t xml:space="preserve"> model results are not well aligned among companies.</w:t>
      </w:r>
      <w:bookmarkEnd w:id="15"/>
      <w:r w:rsidR="00D01A5C">
        <w:rPr>
          <w:lang w:val="en-GB"/>
        </w:rPr>
        <w:t xml:space="preserve"> </w:t>
      </w:r>
    </w:p>
    <w:p w14:paraId="5EE64F55" w14:textId="4A246F75" w:rsidR="00A245FA" w:rsidRDefault="0099162B" w:rsidP="0099162B">
      <w:pPr>
        <w:pStyle w:val="Proposal"/>
        <w:rPr>
          <w:lang w:val="en-GB"/>
        </w:rPr>
      </w:pPr>
      <w:bookmarkStart w:id="16" w:name="_Toc210416026"/>
      <w:r>
        <w:rPr>
          <w:lang w:val="en-GB"/>
        </w:rPr>
        <w:t xml:space="preserve">Proposal </w:t>
      </w:r>
      <w:r w:rsidR="00F9491B">
        <w:rPr>
          <w:rFonts w:eastAsiaTheme="minorEastAsia" w:hint="eastAsia"/>
          <w:lang w:val="en-GB"/>
        </w:rPr>
        <w:t>6</w:t>
      </w:r>
      <w:r>
        <w:rPr>
          <w:lang w:val="en-GB"/>
        </w:rPr>
        <w:tab/>
      </w:r>
      <w:r w:rsidR="001A5AE5">
        <w:rPr>
          <w:lang w:val="en-GB"/>
        </w:rPr>
        <w:t xml:space="preserve">Companies </w:t>
      </w:r>
      <w:r w:rsidR="00233CDB">
        <w:rPr>
          <w:lang w:val="en-GB"/>
        </w:rPr>
        <w:t xml:space="preserve">to </w:t>
      </w:r>
      <w:r w:rsidR="007A4CCB">
        <w:rPr>
          <w:lang w:val="en-GB"/>
        </w:rPr>
        <w:t>find out the</w:t>
      </w:r>
      <w:r w:rsidR="00353325">
        <w:rPr>
          <w:lang w:val="en-GB"/>
        </w:rPr>
        <w:t xml:space="preserve"> reason of misalignment on simulation results with </w:t>
      </w:r>
      <w:proofErr w:type="spellStart"/>
      <w:r w:rsidR="00353325">
        <w:rPr>
          <w:lang w:val="en-GB"/>
        </w:rPr>
        <w:t>rCDL</w:t>
      </w:r>
      <w:proofErr w:type="spellEnd"/>
      <w:r w:rsidR="00353325">
        <w:rPr>
          <w:lang w:val="en-GB"/>
        </w:rPr>
        <w:t xml:space="preserve"> model before considering introduce requirement.</w:t>
      </w:r>
      <w:bookmarkEnd w:id="16"/>
      <w:r w:rsidR="00353325">
        <w:rPr>
          <w:lang w:val="en-GB"/>
        </w:rPr>
        <w:t xml:space="preserve"> </w:t>
      </w:r>
    </w:p>
    <w:p w14:paraId="5F4F8520" w14:textId="637D56D0" w:rsidR="002F794D" w:rsidRDefault="00A245FA" w:rsidP="0099162B">
      <w:pPr>
        <w:pStyle w:val="Proposal"/>
        <w:rPr>
          <w:lang w:val="en-GB"/>
        </w:rPr>
      </w:pPr>
      <w:bookmarkStart w:id="17" w:name="_Toc210416027"/>
      <w:r>
        <w:rPr>
          <w:lang w:val="en-GB"/>
        </w:rPr>
        <w:t xml:space="preserve">Proposal </w:t>
      </w:r>
      <w:r w:rsidR="00F9491B">
        <w:rPr>
          <w:rFonts w:eastAsiaTheme="minorEastAsia" w:hint="eastAsia"/>
          <w:lang w:val="en-GB"/>
        </w:rPr>
        <w:t>7</w:t>
      </w:r>
      <w:r>
        <w:rPr>
          <w:lang w:val="en-GB"/>
        </w:rPr>
        <w:t xml:space="preserve"> </w:t>
      </w:r>
      <w:r>
        <w:rPr>
          <w:lang w:val="en-GB"/>
        </w:rPr>
        <w:tab/>
        <w:t xml:space="preserve">Consider 32Tx </w:t>
      </w:r>
      <w:r w:rsidR="00BF103D">
        <w:rPr>
          <w:lang w:val="en-GB"/>
        </w:rPr>
        <w:t>with</w:t>
      </w:r>
      <w:r>
        <w:rPr>
          <w:lang w:val="en-GB"/>
        </w:rPr>
        <w:t xml:space="preserve"> </w:t>
      </w:r>
      <w:proofErr w:type="spellStart"/>
      <w:r>
        <w:rPr>
          <w:lang w:val="en-GB"/>
        </w:rPr>
        <w:t>eType</w:t>
      </w:r>
      <w:proofErr w:type="spellEnd"/>
      <w:r>
        <w:rPr>
          <w:lang w:val="en-GB"/>
        </w:rPr>
        <w:t xml:space="preserve">-II PMI case </w:t>
      </w:r>
      <w:r w:rsidR="00BF103D">
        <w:rPr>
          <w:lang w:val="en-GB"/>
        </w:rPr>
        <w:t xml:space="preserve">for comparison </w:t>
      </w:r>
      <w:r w:rsidR="008D7CB2">
        <w:rPr>
          <w:lang w:val="en-GB"/>
        </w:rPr>
        <w:t>regarding</w:t>
      </w:r>
      <w:r w:rsidR="00BF103D">
        <w:rPr>
          <w:lang w:val="en-GB"/>
        </w:rPr>
        <w:t xml:space="preserve"> potential future implementation.</w:t>
      </w:r>
      <w:bookmarkEnd w:id="17"/>
      <w:r w:rsidR="00BF103D">
        <w:rPr>
          <w:lang w:val="en-GB"/>
        </w:rPr>
        <w:t xml:space="preserve"> </w:t>
      </w:r>
      <w:r>
        <w:rPr>
          <w:lang w:val="en-GB"/>
        </w:rPr>
        <w:t xml:space="preserve"> </w:t>
      </w:r>
      <w:r w:rsidR="00AE6F16">
        <w:rPr>
          <w:lang w:val="en-GB"/>
        </w:rPr>
        <w:t xml:space="preserve"> </w:t>
      </w:r>
      <w:r w:rsidR="002F794D">
        <w:rPr>
          <w:lang w:val="en-GB"/>
        </w:rPr>
        <w:t xml:space="preserve"> </w:t>
      </w:r>
    </w:p>
    <w:p w14:paraId="6E1738EC" w14:textId="0D68E2D8" w:rsidR="00A355B4" w:rsidRDefault="00E44228" w:rsidP="00BA2F7D">
      <w:pPr>
        <w:rPr>
          <w:lang w:val="en-GB"/>
        </w:rPr>
      </w:pPr>
      <w:r>
        <w:rPr>
          <w:lang w:val="en-GB"/>
        </w:rPr>
        <w:t xml:space="preserve">Once simulation results with single </w:t>
      </w:r>
      <w:proofErr w:type="spellStart"/>
      <w:r>
        <w:rPr>
          <w:lang w:val="en-GB"/>
        </w:rPr>
        <w:t>rCDL</w:t>
      </w:r>
      <w:proofErr w:type="spellEnd"/>
      <w:r>
        <w:rPr>
          <w:lang w:val="en-GB"/>
        </w:rPr>
        <w:t xml:space="preserve"> model could get alignment, companies could continue </w:t>
      </w:r>
      <w:r w:rsidR="000E38DF">
        <w:rPr>
          <w:lang w:val="en-GB"/>
        </w:rPr>
        <w:t xml:space="preserve">consider how to do angle rotation during PMI test to have robust performance </w:t>
      </w:r>
      <w:r w:rsidR="00E204F8">
        <w:rPr>
          <w:lang w:val="en-GB"/>
        </w:rPr>
        <w:t xml:space="preserve">verification. </w:t>
      </w:r>
      <w:r w:rsidR="00B24552">
        <w:rPr>
          <w:lang w:val="en-GB"/>
        </w:rPr>
        <w:t xml:space="preserve">It could be tricky for CDL based </w:t>
      </w:r>
      <w:proofErr w:type="gramStart"/>
      <w:r w:rsidR="00B24552">
        <w:rPr>
          <w:lang w:val="en-GB"/>
        </w:rPr>
        <w:t>model</w:t>
      </w:r>
      <w:proofErr w:type="gramEnd"/>
      <w:r w:rsidR="00B24552">
        <w:rPr>
          <w:lang w:val="en-GB"/>
        </w:rPr>
        <w:t xml:space="preserve"> but it is </w:t>
      </w:r>
      <w:r w:rsidR="006D2104">
        <w:rPr>
          <w:lang w:val="en-GB"/>
        </w:rPr>
        <w:t xml:space="preserve">very important if CDL models would be used for AI </w:t>
      </w:r>
      <w:r w:rsidR="003C7F1B">
        <w:rPr>
          <w:lang w:val="en-GB"/>
        </w:rPr>
        <w:t xml:space="preserve">receiver CSI </w:t>
      </w:r>
      <w:r w:rsidR="005A2F90">
        <w:rPr>
          <w:lang w:val="en-GB"/>
        </w:rPr>
        <w:t>testing.</w:t>
      </w:r>
      <w:r w:rsidR="00685D53">
        <w:rPr>
          <w:lang w:val="en-GB"/>
        </w:rPr>
        <w:t xml:space="preserve"> </w:t>
      </w:r>
      <w:r w:rsidR="00D11C71">
        <w:rPr>
          <w:lang w:val="en-GB"/>
        </w:rPr>
        <w:t xml:space="preserve">As the start point for non-AI receiver, </w:t>
      </w:r>
      <w:r w:rsidR="00610B19">
        <w:rPr>
          <w:lang w:val="en-GB"/>
        </w:rPr>
        <w:t xml:space="preserve">mathematical way (e.g., </w:t>
      </w:r>
      <w:r w:rsidR="007F48CA">
        <w:rPr>
          <w:lang w:val="en-GB"/>
        </w:rPr>
        <w:t>cluster steering matrix)</w:t>
      </w:r>
      <w:r w:rsidR="00902BA7">
        <w:rPr>
          <w:lang w:val="en-GB"/>
        </w:rPr>
        <w:t xml:space="preserve"> </w:t>
      </w:r>
      <w:r w:rsidR="00314BBA">
        <w:rPr>
          <w:lang w:val="en-GB"/>
        </w:rPr>
        <w:t xml:space="preserve">or </w:t>
      </w:r>
      <w:r w:rsidR="008E41BA">
        <w:rPr>
          <w:lang w:val="en-GB"/>
        </w:rPr>
        <w:t xml:space="preserve">iteration with </w:t>
      </w:r>
      <w:r w:rsidR="00314BBA">
        <w:rPr>
          <w:lang w:val="en-GB"/>
        </w:rPr>
        <w:t xml:space="preserve">several model profiles </w:t>
      </w:r>
      <w:r w:rsidR="00902BA7">
        <w:rPr>
          <w:lang w:val="en-GB"/>
        </w:rPr>
        <w:t xml:space="preserve">might be </w:t>
      </w:r>
      <w:r w:rsidR="008E41BA">
        <w:rPr>
          <w:lang w:val="en-GB"/>
        </w:rPr>
        <w:t xml:space="preserve">considered for methodology discussion. </w:t>
      </w:r>
    </w:p>
    <w:p w14:paraId="76928F7F" w14:textId="0EFB3FF4" w:rsidR="00047389" w:rsidRDefault="008C6375" w:rsidP="008C6375">
      <w:pPr>
        <w:pStyle w:val="Proposal"/>
        <w:rPr>
          <w:lang w:val="en-GB"/>
        </w:rPr>
      </w:pPr>
      <w:bookmarkStart w:id="18" w:name="_Toc210416028"/>
      <w:r>
        <w:rPr>
          <w:lang w:val="en-GB"/>
        </w:rPr>
        <w:t xml:space="preserve">Proposal </w:t>
      </w:r>
      <w:r w:rsidR="007A2B86">
        <w:rPr>
          <w:rFonts w:eastAsiaTheme="minorEastAsia" w:hint="eastAsia"/>
          <w:lang w:val="en-GB"/>
        </w:rPr>
        <w:t>8</w:t>
      </w:r>
      <w:r>
        <w:rPr>
          <w:lang w:val="en-GB"/>
        </w:rPr>
        <w:tab/>
        <w:t xml:space="preserve">Study </w:t>
      </w:r>
      <w:r w:rsidR="004670CC">
        <w:rPr>
          <w:lang w:val="en-GB"/>
        </w:rPr>
        <w:t xml:space="preserve">CDL model angular </w:t>
      </w:r>
      <w:r w:rsidR="00805955">
        <w:rPr>
          <w:lang w:val="en-GB"/>
        </w:rPr>
        <w:t>variation</w:t>
      </w:r>
      <w:r w:rsidR="004670CC">
        <w:rPr>
          <w:lang w:val="en-GB"/>
        </w:rPr>
        <w:t xml:space="preserve"> </w:t>
      </w:r>
      <w:r>
        <w:rPr>
          <w:lang w:val="en-GB"/>
        </w:rPr>
        <w:t>methodology</w:t>
      </w:r>
      <w:r w:rsidR="00805955">
        <w:rPr>
          <w:lang w:val="en-GB"/>
        </w:rPr>
        <w:t xml:space="preserve"> for PMI tests in Rel-20.</w:t>
      </w:r>
      <w:bookmarkEnd w:id="18"/>
      <w:r w:rsidR="00805955">
        <w:rPr>
          <w:lang w:val="en-GB"/>
        </w:rPr>
        <w:t xml:space="preserve"> </w:t>
      </w:r>
      <w:r>
        <w:rPr>
          <w:lang w:val="en-GB"/>
        </w:rPr>
        <w:t xml:space="preserve"> </w:t>
      </w:r>
    </w:p>
    <w:p w14:paraId="31648EE1" w14:textId="455E9FD9" w:rsidR="00047389" w:rsidRDefault="00047389" w:rsidP="00BA2F7D">
      <w:pPr>
        <w:rPr>
          <w:lang w:val="en-GB"/>
        </w:rPr>
      </w:pPr>
      <w:r>
        <w:rPr>
          <w:lang w:val="en-GB"/>
        </w:rPr>
        <w:t xml:space="preserve">As for the final requirement metrices, </w:t>
      </w:r>
      <w:r w:rsidR="008F725E">
        <w:rPr>
          <w:lang w:val="en-GB"/>
        </w:rPr>
        <w:t xml:space="preserve">legacy gamma value </w:t>
      </w:r>
      <w:r w:rsidR="003A1495">
        <w:rPr>
          <w:lang w:val="en-GB"/>
        </w:rPr>
        <w:t xml:space="preserve">after averaging throughput gain during the test </w:t>
      </w:r>
      <w:r w:rsidR="008F725E">
        <w:rPr>
          <w:lang w:val="en-GB"/>
        </w:rPr>
        <w:t xml:space="preserve">could be referred as start point. </w:t>
      </w:r>
      <w:r w:rsidR="004C3E19">
        <w:rPr>
          <w:lang w:val="en-GB"/>
        </w:rPr>
        <w:t xml:space="preserve">Regarding different companies’ implementation, gamma value could be quite variant. If it is observed from simulation results, </w:t>
      </w:r>
      <w:r w:rsidR="00022CA9">
        <w:rPr>
          <w:lang w:val="en-GB"/>
        </w:rPr>
        <w:t xml:space="preserve">normalized throughput could also be considered as metric. The percentile could be further discussed. </w:t>
      </w:r>
    </w:p>
    <w:p w14:paraId="0B35F829" w14:textId="3724EEB7" w:rsidR="00F5339E" w:rsidRDefault="00F379FE" w:rsidP="006D7026">
      <w:pPr>
        <w:pStyle w:val="Proposal"/>
        <w:rPr>
          <w:lang w:val="en-GB"/>
        </w:rPr>
      </w:pPr>
      <w:bookmarkStart w:id="19" w:name="_Toc210416029"/>
      <w:r>
        <w:rPr>
          <w:lang w:val="en-GB"/>
        </w:rPr>
        <w:t xml:space="preserve">Proposal </w:t>
      </w:r>
      <w:r w:rsidR="007A2B86">
        <w:rPr>
          <w:rFonts w:eastAsiaTheme="minorEastAsia" w:hint="eastAsia"/>
          <w:lang w:val="en-GB"/>
        </w:rPr>
        <w:t>9</w:t>
      </w:r>
      <w:r w:rsidR="006D7026">
        <w:rPr>
          <w:lang w:val="en-GB"/>
        </w:rPr>
        <w:tab/>
      </w:r>
      <w:r w:rsidR="000861DD">
        <w:rPr>
          <w:lang w:val="en-GB"/>
        </w:rPr>
        <w:t xml:space="preserve">Check </w:t>
      </w:r>
      <w:r w:rsidR="00AB3CEB">
        <w:rPr>
          <w:lang w:val="en-GB"/>
        </w:rPr>
        <w:t xml:space="preserve">PMI </w:t>
      </w:r>
      <w:r w:rsidR="000861DD">
        <w:rPr>
          <w:lang w:val="en-GB"/>
        </w:rPr>
        <w:t>simulation results on normalized throughput and gamma values</w:t>
      </w:r>
      <w:r w:rsidR="00AB3CEB">
        <w:rPr>
          <w:lang w:val="en-GB"/>
        </w:rPr>
        <w:t>, then decide which one could be used as test metric.</w:t>
      </w:r>
      <w:bookmarkEnd w:id="19"/>
      <w:r w:rsidR="00AB3CEB">
        <w:rPr>
          <w:lang w:val="en-GB"/>
        </w:rPr>
        <w:t xml:space="preserve"> </w:t>
      </w:r>
      <w:r w:rsidR="00EB4FB4">
        <w:rPr>
          <w:lang w:val="en-GB"/>
        </w:rPr>
        <w:t xml:space="preserve"> </w:t>
      </w:r>
    </w:p>
    <w:p w14:paraId="30B78525" w14:textId="613361A6" w:rsidR="00F379FE" w:rsidRPr="00BA2F7D" w:rsidRDefault="006D7026" w:rsidP="006D7026">
      <w:pPr>
        <w:pStyle w:val="Proposal"/>
        <w:rPr>
          <w:lang w:val="en-GB"/>
        </w:rPr>
      </w:pPr>
      <w:r>
        <w:rPr>
          <w:lang w:val="en-GB"/>
        </w:rPr>
        <w:t xml:space="preserve"> </w:t>
      </w: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75A75417" w14:textId="77777777" w:rsidR="007A56EC"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0416015" w:history="1">
        <w:r w:rsidR="007A56EC" w:rsidRPr="0050452C">
          <w:rPr>
            <w:rStyle w:val="Hyperlink"/>
            <w:noProof/>
            <w:lang w:val="en-GB"/>
          </w:rPr>
          <w:t>Observation 1</w:t>
        </w:r>
        <w:r w:rsidR="007A56EC">
          <w:rPr>
            <w:rFonts w:asciiTheme="minorHAnsi" w:eastAsiaTheme="minorEastAsia" w:hAnsiTheme="minorHAnsi"/>
            <w:b w:val="0"/>
            <w:noProof/>
            <w:kern w:val="2"/>
            <w:sz w:val="24"/>
            <w:szCs w:val="24"/>
            <w14:ligatures w14:val="standardContextual"/>
          </w:rPr>
          <w:tab/>
        </w:r>
        <w:r w:rsidR="007A56EC" w:rsidRPr="0050452C">
          <w:rPr>
            <w:rStyle w:val="Hyperlink"/>
            <w:noProof/>
            <w:lang w:val="en-GB"/>
          </w:rPr>
          <w:t>The updates in 38.901 v19 would highly impact rCDL model derivation and final performance.</w:t>
        </w:r>
      </w:hyperlink>
    </w:p>
    <w:p w14:paraId="2F51EE78" w14:textId="77777777"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16" w:history="1">
        <w:r w:rsidRPr="0050452C">
          <w:rPr>
            <w:rStyle w:val="Hyperlink"/>
            <w:noProof/>
            <w:lang w:val="en-GB"/>
          </w:rPr>
          <w:t>Observation 2</w:t>
        </w:r>
        <w:r>
          <w:rPr>
            <w:rFonts w:asciiTheme="minorHAnsi" w:eastAsiaTheme="minorEastAsia" w:hAnsiTheme="minorHAnsi"/>
            <w:b w:val="0"/>
            <w:noProof/>
            <w:kern w:val="2"/>
            <w:sz w:val="24"/>
            <w:szCs w:val="24"/>
            <w14:ligatures w14:val="standardContextual"/>
          </w:rPr>
          <w:tab/>
        </w:r>
        <w:r w:rsidRPr="0050452C">
          <w:rPr>
            <w:rStyle w:val="Hyperlink"/>
            <w:noProof/>
            <w:lang w:val="en-GB"/>
          </w:rPr>
          <w:t>In Rel-19, the eType-II follow PMI with rCDL model results are not well aligned among companies.</w:t>
        </w:r>
      </w:hyperlink>
    </w:p>
    <w:p w14:paraId="5C166ED4" w14:textId="75362BA9"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1D469327" w14:textId="3DE05A97" w:rsidR="007A56EC"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10416017" w:history="1">
        <w:r w:rsidR="007A56EC" w:rsidRPr="00E574DF">
          <w:rPr>
            <w:rStyle w:val="Hyperlink"/>
            <w:noProof/>
            <w:lang w:val="en-GB"/>
          </w:rPr>
          <w:t>Proposal 1</w:t>
        </w:r>
        <w:r w:rsidR="007A56EC">
          <w:rPr>
            <w:rFonts w:asciiTheme="minorHAnsi" w:eastAsiaTheme="minorEastAsia" w:hAnsiTheme="minorHAnsi"/>
            <w:b w:val="0"/>
            <w:noProof/>
            <w:kern w:val="2"/>
            <w:sz w:val="24"/>
            <w:szCs w:val="24"/>
            <w14:ligatures w14:val="standardContextual"/>
          </w:rPr>
          <w:tab/>
        </w:r>
        <w:r w:rsidR="007A56EC" w:rsidRPr="00E574DF">
          <w:rPr>
            <w:rStyle w:val="Hyperlink"/>
            <w:noProof/>
            <w:lang w:val="en-GB"/>
          </w:rPr>
          <w:t>RAN4 address the impact of following aspects caused by 38.901 v19. Update rCDL model profile and common methodology if necessary.</w:t>
        </w:r>
      </w:hyperlink>
    </w:p>
    <w:p w14:paraId="3787F425" w14:textId="1A68E733"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18" w:history="1">
        <w:r w:rsidRPr="00E574DF">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E574DF">
          <w:rPr>
            <w:rStyle w:val="Hyperlink"/>
            <w:noProof/>
            <w:lang w:val="en-GB"/>
          </w:rPr>
          <w:t>New handheld UE and CPE antenna model</w:t>
        </w:r>
      </w:hyperlink>
    </w:p>
    <w:p w14:paraId="75ADF306" w14:textId="7EED8915"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19" w:history="1">
        <w:r w:rsidRPr="00E574DF">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E574DF">
          <w:rPr>
            <w:rStyle w:val="Hyperlink"/>
            <w:noProof/>
            <w:lang w:val="en-GB"/>
          </w:rPr>
          <w:t>New AS values for Uma scenario.</w:t>
        </w:r>
      </w:hyperlink>
    </w:p>
    <w:p w14:paraId="2D51273D" w14:textId="1372BC06"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0" w:history="1">
        <w:r w:rsidRPr="00E574DF">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E574DF">
          <w:rPr>
            <w:rStyle w:val="Hyperlink"/>
            <w:noProof/>
            <w:lang w:val="en-GB"/>
          </w:rPr>
          <w:t>Scaling factors update for ZOA and ZOD.</w:t>
        </w:r>
      </w:hyperlink>
    </w:p>
    <w:p w14:paraId="1D5B24F5" w14:textId="35180864"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1" w:history="1">
        <w:r w:rsidRPr="00E574DF">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E574DF">
          <w:rPr>
            <w:rStyle w:val="Hyperlink"/>
            <w:noProof/>
            <w:lang w:val="en-GB"/>
          </w:rPr>
          <w:t>New angular scaling formula and factors are introduced for CDL MIMO extension.</w:t>
        </w:r>
      </w:hyperlink>
    </w:p>
    <w:p w14:paraId="4CA57DA8" w14:textId="77E33585"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2" w:history="1">
        <w:r w:rsidRPr="00E574DF">
          <w:rPr>
            <w:rStyle w:val="Hyperlink"/>
            <w:noProof/>
          </w:rPr>
          <w:t>Proposal 2</w:t>
        </w:r>
        <w:r>
          <w:rPr>
            <w:rFonts w:asciiTheme="minorHAnsi" w:eastAsiaTheme="minorEastAsia" w:hAnsiTheme="minorHAnsi"/>
            <w:b w:val="0"/>
            <w:noProof/>
            <w:kern w:val="2"/>
            <w:sz w:val="24"/>
            <w:szCs w:val="24"/>
            <w14:ligatures w14:val="standardContextual"/>
          </w:rPr>
          <w:tab/>
        </w:r>
        <w:r w:rsidRPr="00E574DF">
          <w:rPr>
            <w:rStyle w:val="Hyperlink"/>
            <w:noProof/>
          </w:rPr>
          <w:t>Only consider 3.5GHz for Doppler evaluation for FR1 rCDL model derivation for normal UE mobile condition in Rel-20 scope.</w:t>
        </w:r>
      </w:hyperlink>
    </w:p>
    <w:p w14:paraId="03D267C8" w14:textId="425E652B"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3" w:history="1">
        <w:r w:rsidRPr="00E574DF">
          <w:rPr>
            <w:rStyle w:val="Hyperlink"/>
            <w:noProof/>
            <w:lang w:val="en-GB"/>
          </w:rPr>
          <w:t>Proposal 3</w:t>
        </w:r>
        <w:r>
          <w:rPr>
            <w:rFonts w:asciiTheme="minorHAnsi" w:eastAsiaTheme="minorEastAsia" w:hAnsiTheme="minorHAnsi"/>
            <w:b w:val="0"/>
            <w:noProof/>
            <w:kern w:val="2"/>
            <w:sz w:val="24"/>
            <w:szCs w:val="24"/>
            <w14:ligatures w14:val="standardContextual"/>
          </w:rPr>
          <w:tab/>
        </w:r>
        <w:r w:rsidRPr="00E574DF">
          <w:rPr>
            <w:rStyle w:val="Hyperlink"/>
            <w:noProof/>
            <w:lang w:val="en-GB"/>
          </w:rPr>
          <w:t>Generate more CDL models for performance comparison regarding test case’s character if timeline is allowed.</w:t>
        </w:r>
      </w:hyperlink>
    </w:p>
    <w:p w14:paraId="39E41DA7" w14:textId="77249EB3"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4" w:history="1">
        <w:r w:rsidRPr="00E574DF">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E574DF">
          <w:rPr>
            <w:rStyle w:val="Hyperlink"/>
            <w:noProof/>
            <w:lang w:val="en-GB"/>
          </w:rPr>
          <w:t>Only consider PDSCH mapping type A demodulation requirements with 4Rx and 8Rx.</w:t>
        </w:r>
      </w:hyperlink>
    </w:p>
    <w:p w14:paraId="7F5259C5" w14:textId="555CDF9A"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5" w:history="1">
        <w:r w:rsidRPr="00E574DF">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E574DF">
          <w:rPr>
            <w:rStyle w:val="Hyperlink"/>
            <w:noProof/>
            <w:lang w:val="en-GB"/>
          </w:rPr>
          <w:t>Take 8Tx 4 layers Type-I PMI case for initial alignment if rCDL model is modified.</w:t>
        </w:r>
      </w:hyperlink>
    </w:p>
    <w:p w14:paraId="154ACD0F" w14:textId="42DD4D3C"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6" w:history="1">
        <w:r w:rsidRPr="00E574DF">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E574DF">
          <w:rPr>
            <w:rStyle w:val="Hyperlink"/>
            <w:noProof/>
            <w:lang w:val="en-GB"/>
          </w:rPr>
          <w:t>Companies to find out the reason of misalignment on simulation results with rCDL model before considering introduce requirement.</w:t>
        </w:r>
      </w:hyperlink>
    </w:p>
    <w:p w14:paraId="71A980E7" w14:textId="06F193DD"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7" w:history="1">
        <w:r w:rsidRPr="00E574DF">
          <w:rPr>
            <w:rStyle w:val="Hyperlink"/>
            <w:noProof/>
            <w:lang w:val="en-GB"/>
          </w:rPr>
          <w:t xml:space="preserve">Proposal 7 </w:t>
        </w:r>
        <w:r>
          <w:rPr>
            <w:rFonts w:asciiTheme="minorHAnsi" w:eastAsiaTheme="minorEastAsia" w:hAnsiTheme="minorHAnsi"/>
            <w:b w:val="0"/>
            <w:noProof/>
            <w:kern w:val="2"/>
            <w:sz w:val="24"/>
            <w:szCs w:val="24"/>
            <w14:ligatures w14:val="standardContextual"/>
          </w:rPr>
          <w:tab/>
        </w:r>
        <w:r w:rsidRPr="00E574DF">
          <w:rPr>
            <w:rStyle w:val="Hyperlink"/>
            <w:noProof/>
            <w:lang w:val="en-GB"/>
          </w:rPr>
          <w:t>Consider 32Tx with eType-II PMI case for comparison regarding potential future implementation.</w:t>
        </w:r>
      </w:hyperlink>
    </w:p>
    <w:p w14:paraId="0EC31090" w14:textId="3F5F212A"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8" w:history="1">
        <w:r w:rsidRPr="00E574DF">
          <w:rPr>
            <w:rStyle w:val="Hyperlink"/>
            <w:noProof/>
            <w:lang w:val="en-GB"/>
          </w:rPr>
          <w:t>Proposal 8</w:t>
        </w:r>
        <w:r>
          <w:rPr>
            <w:rFonts w:asciiTheme="minorHAnsi" w:eastAsiaTheme="minorEastAsia" w:hAnsiTheme="minorHAnsi"/>
            <w:b w:val="0"/>
            <w:noProof/>
            <w:kern w:val="2"/>
            <w:sz w:val="24"/>
            <w:szCs w:val="24"/>
            <w14:ligatures w14:val="standardContextual"/>
          </w:rPr>
          <w:tab/>
        </w:r>
        <w:r w:rsidRPr="00E574DF">
          <w:rPr>
            <w:rStyle w:val="Hyperlink"/>
            <w:noProof/>
            <w:lang w:val="en-GB"/>
          </w:rPr>
          <w:t>Study CDL model angular variation methodology for PMI tests in Rel-20.</w:t>
        </w:r>
      </w:hyperlink>
    </w:p>
    <w:p w14:paraId="6C5F147D" w14:textId="61664F39" w:rsidR="007A56EC" w:rsidRDefault="007A56E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416029" w:history="1">
        <w:r w:rsidRPr="00E574DF">
          <w:rPr>
            <w:rStyle w:val="Hyperlink"/>
            <w:noProof/>
            <w:lang w:val="en-GB"/>
          </w:rPr>
          <w:t>Proposal 9</w:t>
        </w:r>
        <w:r>
          <w:rPr>
            <w:rFonts w:asciiTheme="minorHAnsi" w:eastAsiaTheme="minorEastAsia" w:hAnsiTheme="minorHAnsi"/>
            <w:b w:val="0"/>
            <w:noProof/>
            <w:kern w:val="2"/>
            <w:sz w:val="24"/>
            <w:szCs w:val="24"/>
            <w14:ligatures w14:val="standardContextual"/>
          </w:rPr>
          <w:tab/>
        </w:r>
        <w:r w:rsidRPr="00E574DF">
          <w:rPr>
            <w:rStyle w:val="Hyperlink"/>
            <w:noProof/>
            <w:lang w:val="en-GB"/>
          </w:rPr>
          <w:t>Check PMI simulation results on normalized throughput and gamma values, then decide which one could be used as test metric.</w:t>
        </w:r>
      </w:hyperlink>
    </w:p>
    <w:p w14:paraId="54AE3D37" w14:textId="16A1F7BF"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EA00894" w14:textId="4CBEB983" w:rsidR="00B53F21" w:rsidRDefault="00276E4D" w:rsidP="00823E04">
      <w:pPr>
        <w:rPr>
          <w:szCs w:val="20"/>
        </w:rPr>
      </w:pPr>
      <w:r w:rsidRPr="00276E4D">
        <w:rPr>
          <w:szCs w:val="20"/>
        </w:rPr>
        <w:t xml:space="preserve">[1] </w:t>
      </w:r>
      <w:r>
        <w:rPr>
          <w:szCs w:val="20"/>
        </w:rPr>
        <w:tab/>
      </w:r>
      <w:r w:rsidR="00F51A5F" w:rsidRPr="007B0893">
        <w:rPr>
          <w:rFonts w:cstheme="minorHAnsi"/>
        </w:rPr>
        <w:t>R</w:t>
      </w:r>
      <w:r w:rsidR="00F51A5F">
        <w:rPr>
          <w:rFonts w:cstheme="minorHAnsi"/>
        </w:rPr>
        <w:t>P-252957</w:t>
      </w:r>
      <w:r w:rsidR="00F51A5F" w:rsidRPr="007B0893">
        <w:rPr>
          <w:rFonts w:cstheme="minorHAnsi"/>
        </w:rPr>
        <w:t xml:space="preserve">: </w:t>
      </w:r>
      <w:r w:rsidR="00F51A5F" w:rsidRPr="00B86049">
        <w:rPr>
          <w:rFonts w:cstheme="minorHAnsi"/>
        </w:rPr>
        <w:t xml:space="preserve">WID on NR demodulation performance: Phase </w:t>
      </w:r>
      <w:r w:rsidR="00F51A5F">
        <w:rPr>
          <w:rFonts w:cstheme="minorHAnsi"/>
        </w:rPr>
        <w:t>6</w:t>
      </w:r>
      <w:r w:rsidR="00F51A5F" w:rsidRPr="007B0893">
        <w:rPr>
          <w:rFonts w:cstheme="minorHAnsi"/>
        </w:rPr>
        <w:t xml:space="preserve">, </w:t>
      </w:r>
      <w:r w:rsidR="00F51A5F">
        <w:rPr>
          <w:rFonts w:cstheme="minorHAnsi"/>
        </w:rPr>
        <w:t>China Telecom, BT</w:t>
      </w:r>
      <w:r w:rsidR="00F51A5F" w:rsidRPr="007B0893">
        <w:rPr>
          <w:rFonts w:cstheme="minorHAnsi"/>
        </w:rPr>
        <w:t>, RAN</w:t>
      </w:r>
      <w:r w:rsidR="00F51A5F">
        <w:rPr>
          <w:rFonts w:cstheme="minorHAnsi"/>
        </w:rPr>
        <w:t>#109</w:t>
      </w:r>
      <w:r w:rsidR="00F51A5F" w:rsidRPr="007B0893">
        <w:rPr>
          <w:rFonts w:cstheme="minorHAnsi"/>
        </w:rPr>
        <w:t xml:space="preserve">, </w:t>
      </w:r>
      <w:r w:rsidR="00F51A5F">
        <w:rPr>
          <w:rFonts w:cstheme="minorHAnsi"/>
        </w:rPr>
        <w:t>Beijing</w:t>
      </w:r>
      <w:r w:rsidR="00F51A5F" w:rsidRPr="007B0893">
        <w:rPr>
          <w:rFonts w:cstheme="minorHAnsi"/>
        </w:rPr>
        <w:t xml:space="preserve">, </w:t>
      </w:r>
      <w:r w:rsidR="00F51A5F">
        <w:rPr>
          <w:rFonts w:cstheme="minorHAnsi"/>
        </w:rPr>
        <w:t>China</w:t>
      </w:r>
    </w:p>
    <w:p w14:paraId="7D7E6B0C" w14:textId="4D3AF077" w:rsidR="00DE363F" w:rsidRDefault="00DE363F" w:rsidP="00823E04">
      <w:pPr>
        <w:rPr>
          <w:szCs w:val="20"/>
        </w:rPr>
      </w:pPr>
      <w:r>
        <w:rPr>
          <w:szCs w:val="20"/>
        </w:rPr>
        <w:t>[2]</w:t>
      </w:r>
      <w:r>
        <w:rPr>
          <w:szCs w:val="20"/>
        </w:rPr>
        <w:tab/>
      </w:r>
      <w:r w:rsidR="00680300" w:rsidRPr="00F54FBC">
        <w:rPr>
          <w:szCs w:val="20"/>
        </w:rPr>
        <w:t>R4-25</w:t>
      </w:r>
      <w:r w:rsidR="007A56EC" w:rsidRPr="00F54FBC">
        <w:rPr>
          <w:szCs w:val="20"/>
        </w:rPr>
        <w:t>1</w:t>
      </w:r>
      <w:r w:rsidR="00F54FBC" w:rsidRPr="00F54FBC">
        <w:rPr>
          <w:rFonts w:hint="eastAsia"/>
          <w:szCs w:val="20"/>
        </w:rPr>
        <w:t>3955</w:t>
      </w:r>
      <w:r w:rsidR="00680300">
        <w:rPr>
          <w:szCs w:val="20"/>
        </w:rPr>
        <w:t>, Discussion on Rel-20</w:t>
      </w:r>
      <w:r w:rsidR="00B23BB2">
        <w:rPr>
          <w:szCs w:val="20"/>
        </w:rPr>
        <w:t xml:space="preserve"> general issue of</w:t>
      </w:r>
      <w:r w:rsidR="00680300">
        <w:rPr>
          <w:szCs w:val="20"/>
        </w:rPr>
        <w:t xml:space="preserve"> NR demodulation enhancement phase 6, Ericsson</w:t>
      </w:r>
    </w:p>
    <w:p w14:paraId="598A25E2" w14:textId="412B7B76" w:rsidR="00142FDC" w:rsidRDefault="00142FDC" w:rsidP="00823E04">
      <w:pPr>
        <w:rPr>
          <w:szCs w:val="20"/>
        </w:rPr>
      </w:pPr>
      <w:r>
        <w:rPr>
          <w:rFonts w:hint="eastAsia"/>
          <w:szCs w:val="20"/>
        </w:rPr>
        <w:t>[3]</w:t>
      </w:r>
      <w:r>
        <w:rPr>
          <w:szCs w:val="20"/>
        </w:rPr>
        <w:tab/>
      </w:r>
      <w:r w:rsidR="00B46619">
        <w:rPr>
          <w:rFonts w:hint="eastAsia"/>
          <w:szCs w:val="20"/>
        </w:rPr>
        <w:t>TR 38.753 v</w:t>
      </w:r>
      <w:r w:rsidR="00B06DFF">
        <w:rPr>
          <w:rFonts w:hint="eastAsia"/>
          <w:szCs w:val="20"/>
        </w:rPr>
        <w:t>2.0.0</w:t>
      </w:r>
    </w:p>
    <w:p w14:paraId="05D25E68" w14:textId="1FD0E675" w:rsidR="00B06DFF" w:rsidRDefault="00B06DFF" w:rsidP="00823E04">
      <w:pPr>
        <w:rPr>
          <w:szCs w:val="20"/>
        </w:rPr>
      </w:pPr>
      <w:r>
        <w:rPr>
          <w:rFonts w:hint="eastAsia"/>
          <w:szCs w:val="20"/>
        </w:rPr>
        <w:t>[4]</w:t>
      </w:r>
      <w:r>
        <w:rPr>
          <w:szCs w:val="20"/>
        </w:rPr>
        <w:tab/>
      </w:r>
      <w:r w:rsidR="00516740">
        <w:rPr>
          <w:rFonts w:hint="eastAsia"/>
          <w:szCs w:val="20"/>
        </w:rPr>
        <w:t>TR 38.901 v18.0.0</w:t>
      </w:r>
    </w:p>
    <w:p w14:paraId="45FDF797" w14:textId="04FC592D" w:rsidR="00516740" w:rsidRDefault="00516740" w:rsidP="00823E04">
      <w:pPr>
        <w:rPr>
          <w:szCs w:val="20"/>
        </w:rPr>
      </w:pPr>
      <w:r>
        <w:rPr>
          <w:rFonts w:hint="eastAsia"/>
          <w:szCs w:val="20"/>
        </w:rPr>
        <w:t>[5]</w:t>
      </w:r>
      <w:r>
        <w:rPr>
          <w:szCs w:val="20"/>
        </w:rPr>
        <w:tab/>
      </w:r>
      <w:r>
        <w:rPr>
          <w:rFonts w:hint="eastAsia"/>
          <w:szCs w:val="20"/>
        </w:rPr>
        <w:t>TR 38.901 v19.</w:t>
      </w:r>
      <w:r w:rsidR="001D48CE">
        <w:rPr>
          <w:rFonts w:hint="eastAsia"/>
          <w:szCs w:val="20"/>
        </w:rPr>
        <w:t>0</w:t>
      </w:r>
      <w:r>
        <w:rPr>
          <w:rFonts w:hint="eastAsia"/>
          <w:szCs w:val="20"/>
        </w:rPr>
        <w:t>.0</w:t>
      </w:r>
    </w:p>
    <w:p w14:paraId="46D833A0" w14:textId="61D63712" w:rsidR="00154954" w:rsidRDefault="00154954" w:rsidP="00823E04"/>
    <w:p w14:paraId="0913BB1C" w14:textId="66FE540E" w:rsidR="00154954" w:rsidRPr="00662DE5" w:rsidRDefault="00154954" w:rsidP="00823E04"/>
    <w:sectPr w:rsidR="00154954" w:rsidRPr="00662D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45005" w14:textId="77777777" w:rsidR="00E52080" w:rsidRDefault="00E52080" w:rsidP="00DB5EEA">
      <w:pPr>
        <w:spacing w:after="0" w:line="240" w:lineRule="auto"/>
      </w:pPr>
      <w:r>
        <w:separator/>
      </w:r>
    </w:p>
  </w:endnote>
  <w:endnote w:type="continuationSeparator" w:id="0">
    <w:p w14:paraId="33220796" w14:textId="77777777" w:rsidR="00E52080" w:rsidRDefault="00E52080" w:rsidP="00DB5EEA">
      <w:pPr>
        <w:spacing w:after="0" w:line="240" w:lineRule="auto"/>
      </w:pPr>
      <w:r>
        <w:continuationSeparator/>
      </w:r>
    </w:p>
  </w:endnote>
  <w:endnote w:type="continuationNotice" w:id="1">
    <w:p w14:paraId="31DF61D9" w14:textId="77777777" w:rsidR="00E52080" w:rsidRDefault="00E520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87C9D" w14:textId="77777777" w:rsidR="00E52080" w:rsidRDefault="00E52080" w:rsidP="00DB5EEA">
      <w:pPr>
        <w:spacing w:after="0" w:line="240" w:lineRule="auto"/>
      </w:pPr>
      <w:r>
        <w:separator/>
      </w:r>
    </w:p>
  </w:footnote>
  <w:footnote w:type="continuationSeparator" w:id="0">
    <w:p w14:paraId="00930D27" w14:textId="77777777" w:rsidR="00E52080" w:rsidRDefault="00E52080" w:rsidP="00DB5EEA">
      <w:pPr>
        <w:spacing w:after="0" w:line="240" w:lineRule="auto"/>
      </w:pPr>
      <w:r>
        <w:continuationSeparator/>
      </w:r>
    </w:p>
  </w:footnote>
  <w:footnote w:type="continuationNotice" w:id="1">
    <w:p w14:paraId="674D6E3A" w14:textId="77777777" w:rsidR="00E52080" w:rsidRDefault="00E520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C8F4B1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7"/>
  </w:num>
  <w:num w:numId="2" w16cid:durableId="1833521762">
    <w:abstractNumId w:val="12"/>
  </w:num>
  <w:num w:numId="3" w16cid:durableId="1000931442">
    <w:abstractNumId w:val="1"/>
  </w:num>
  <w:num w:numId="4" w16cid:durableId="1350598418">
    <w:abstractNumId w:val="3"/>
  </w:num>
  <w:num w:numId="5" w16cid:durableId="2031252050">
    <w:abstractNumId w:val="4"/>
  </w:num>
  <w:num w:numId="6" w16cid:durableId="44643348">
    <w:abstractNumId w:val="6"/>
  </w:num>
  <w:num w:numId="7" w16cid:durableId="476609640">
    <w:abstractNumId w:val="0"/>
  </w:num>
  <w:num w:numId="8" w16cid:durableId="212541890">
    <w:abstractNumId w:val="11"/>
  </w:num>
  <w:num w:numId="9" w16cid:durableId="1657341969">
    <w:abstractNumId w:val="2"/>
  </w:num>
  <w:num w:numId="10" w16cid:durableId="1702822642">
    <w:abstractNumId w:val="8"/>
  </w:num>
  <w:num w:numId="11" w16cid:durableId="1855879294">
    <w:abstractNumId w:val="5"/>
  </w:num>
  <w:num w:numId="12" w16cid:durableId="104468600">
    <w:abstractNumId w:val="10"/>
  </w:num>
  <w:num w:numId="13" w16cid:durableId="74803818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B15"/>
    <w:rsid w:val="00001E93"/>
    <w:rsid w:val="00003041"/>
    <w:rsid w:val="0000311A"/>
    <w:rsid w:val="000034B0"/>
    <w:rsid w:val="00003525"/>
    <w:rsid w:val="000048C5"/>
    <w:rsid w:val="00004A1A"/>
    <w:rsid w:val="00004F5B"/>
    <w:rsid w:val="00004FD7"/>
    <w:rsid w:val="00004FDC"/>
    <w:rsid w:val="00005024"/>
    <w:rsid w:val="00005413"/>
    <w:rsid w:val="00005805"/>
    <w:rsid w:val="000069AB"/>
    <w:rsid w:val="00006A9F"/>
    <w:rsid w:val="00006C5F"/>
    <w:rsid w:val="00006F9A"/>
    <w:rsid w:val="00007090"/>
    <w:rsid w:val="00007103"/>
    <w:rsid w:val="0000748B"/>
    <w:rsid w:val="00007AC5"/>
    <w:rsid w:val="00007CFE"/>
    <w:rsid w:val="0001044D"/>
    <w:rsid w:val="000106C6"/>
    <w:rsid w:val="000112D9"/>
    <w:rsid w:val="00011585"/>
    <w:rsid w:val="00011AD7"/>
    <w:rsid w:val="00011CF4"/>
    <w:rsid w:val="00012A84"/>
    <w:rsid w:val="000132E6"/>
    <w:rsid w:val="00013900"/>
    <w:rsid w:val="00013CD7"/>
    <w:rsid w:val="000141DA"/>
    <w:rsid w:val="00014B25"/>
    <w:rsid w:val="00014BF6"/>
    <w:rsid w:val="00014C7B"/>
    <w:rsid w:val="00014F75"/>
    <w:rsid w:val="000153C7"/>
    <w:rsid w:val="00016501"/>
    <w:rsid w:val="00016A6C"/>
    <w:rsid w:val="00016E6C"/>
    <w:rsid w:val="000170DC"/>
    <w:rsid w:val="000172F1"/>
    <w:rsid w:val="0001774F"/>
    <w:rsid w:val="00017F17"/>
    <w:rsid w:val="00020C9E"/>
    <w:rsid w:val="00020FC2"/>
    <w:rsid w:val="00022CA9"/>
    <w:rsid w:val="00022D97"/>
    <w:rsid w:val="000230BA"/>
    <w:rsid w:val="000232F5"/>
    <w:rsid w:val="00024697"/>
    <w:rsid w:val="00024CA7"/>
    <w:rsid w:val="00024FB2"/>
    <w:rsid w:val="00025528"/>
    <w:rsid w:val="00025563"/>
    <w:rsid w:val="00025D0A"/>
    <w:rsid w:val="000260D7"/>
    <w:rsid w:val="000262D1"/>
    <w:rsid w:val="000265C9"/>
    <w:rsid w:val="00026AE6"/>
    <w:rsid w:val="00026C8E"/>
    <w:rsid w:val="00027512"/>
    <w:rsid w:val="00027858"/>
    <w:rsid w:val="00027A92"/>
    <w:rsid w:val="000300D8"/>
    <w:rsid w:val="0003048F"/>
    <w:rsid w:val="0003061F"/>
    <w:rsid w:val="00030A35"/>
    <w:rsid w:val="00030D8E"/>
    <w:rsid w:val="000310D6"/>
    <w:rsid w:val="000311E9"/>
    <w:rsid w:val="00031387"/>
    <w:rsid w:val="00031632"/>
    <w:rsid w:val="000316C6"/>
    <w:rsid w:val="00031B96"/>
    <w:rsid w:val="00031DB6"/>
    <w:rsid w:val="0003224C"/>
    <w:rsid w:val="000329E9"/>
    <w:rsid w:val="0003314E"/>
    <w:rsid w:val="00033C02"/>
    <w:rsid w:val="00033FF0"/>
    <w:rsid w:val="00034352"/>
    <w:rsid w:val="0003448E"/>
    <w:rsid w:val="00034736"/>
    <w:rsid w:val="000349C2"/>
    <w:rsid w:val="00034A28"/>
    <w:rsid w:val="00034D23"/>
    <w:rsid w:val="00035084"/>
    <w:rsid w:val="000355E7"/>
    <w:rsid w:val="000356FC"/>
    <w:rsid w:val="00035D8B"/>
    <w:rsid w:val="00035E71"/>
    <w:rsid w:val="000364AC"/>
    <w:rsid w:val="00036E56"/>
    <w:rsid w:val="00036F6D"/>
    <w:rsid w:val="00036FC6"/>
    <w:rsid w:val="000375CC"/>
    <w:rsid w:val="00037A6F"/>
    <w:rsid w:val="00040078"/>
    <w:rsid w:val="00040219"/>
    <w:rsid w:val="00040782"/>
    <w:rsid w:val="0004079F"/>
    <w:rsid w:val="00040DBE"/>
    <w:rsid w:val="0004157F"/>
    <w:rsid w:val="00041FFC"/>
    <w:rsid w:val="0004281E"/>
    <w:rsid w:val="00042BFB"/>
    <w:rsid w:val="00042E42"/>
    <w:rsid w:val="00042EDF"/>
    <w:rsid w:val="00042FDC"/>
    <w:rsid w:val="000435B9"/>
    <w:rsid w:val="00043634"/>
    <w:rsid w:val="0004371A"/>
    <w:rsid w:val="00043EB5"/>
    <w:rsid w:val="000440F1"/>
    <w:rsid w:val="00044148"/>
    <w:rsid w:val="00044498"/>
    <w:rsid w:val="0004490E"/>
    <w:rsid w:val="00044B72"/>
    <w:rsid w:val="00045515"/>
    <w:rsid w:val="00045772"/>
    <w:rsid w:val="00046623"/>
    <w:rsid w:val="0004682C"/>
    <w:rsid w:val="00046C0B"/>
    <w:rsid w:val="00047389"/>
    <w:rsid w:val="000474C6"/>
    <w:rsid w:val="00047659"/>
    <w:rsid w:val="00047D55"/>
    <w:rsid w:val="0005001A"/>
    <w:rsid w:val="000500A7"/>
    <w:rsid w:val="0005045F"/>
    <w:rsid w:val="00051460"/>
    <w:rsid w:val="000517A3"/>
    <w:rsid w:val="00051B00"/>
    <w:rsid w:val="00051B3B"/>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136"/>
    <w:rsid w:val="000554E5"/>
    <w:rsid w:val="000554F8"/>
    <w:rsid w:val="00055DC1"/>
    <w:rsid w:val="00055FF0"/>
    <w:rsid w:val="00056641"/>
    <w:rsid w:val="00056852"/>
    <w:rsid w:val="00056A94"/>
    <w:rsid w:val="00056E6B"/>
    <w:rsid w:val="00057DC2"/>
    <w:rsid w:val="00057ED9"/>
    <w:rsid w:val="00057F52"/>
    <w:rsid w:val="000605EB"/>
    <w:rsid w:val="00060B39"/>
    <w:rsid w:val="00060CC3"/>
    <w:rsid w:val="00060E0B"/>
    <w:rsid w:val="00060EA3"/>
    <w:rsid w:val="00063150"/>
    <w:rsid w:val="00063CA2"/>
    <w:rsid w:val="00063E39"/>
    <w:rsid w:val="00064283"/>
    <w:rsid w:val="000644B7"/>
    <w:rsid w:val="000647E5"/>
    <w:rsid w:val="000648FD"/>
    <w:rsid w:val="00064B61"/>
    <w:rsid w:val="00064DCD"/>
    <w:rsid w:val="00064F69"/>
    <w:rsid w:val="000650E2"/>
    <w:rsid w:val="00065199"/>
    <w:rsid w:val="00065697"/>
    <w:rsid w:val="00066120"/>
    <w:rsid w:val="000662F7"/>
    <w:rsid w:val="0006644A"/>
    <w:rsid w:val="000665C9"/>
    <w:rsid w:val="00067163"/>
    <w:rsid w:val="00067BC8"/>
    <w:rsid w:val="0007139E"/>
    <w:rsid w:val="00071A8E"/>
    <w:rsid w:val="000721C7"/>
    <w:rsid w:val="000728FA"/>
    <w:rsid w:val="0007291B"/>
    <w:rsid w:val="000729A3"/>
    <w:rsid w:val="00072A6E"/>
    <w:rsid w:val="00072DD9"/>
    <w:rsid w:val="0007357C"/>
    <w:rsid w:val="000739FB"/>
    <w:rsid w:val="00073F98"/>
    <w:rsid w:val="000747A6"/>
    <w:rsid w:val="00074C27"/>
    <w:rsid w:val="00074E56"/>
    <w:rsid w:val="00074F3D"/>
    <w:rsid w:val="0007545A"/>
    <w:rsid w:val="000762E4"/>
    <w:rsid w:val="00076C2D"/>
    <w:rsid w:val="00076EFD"/>
    <w:rsid w:val="00077010"/>
    <w:rsid w:val="0007741C"/>
    <w:rsid w:val="00077509"/>
    <w:rsid w:val="00077C8E"/>
    <w:rsid w:val="00080E08"/>
    <w:rsid w:val="0008128B"/>
    <w:rsid w:val="000816D7"/>
    <w:rsid w:val="0008273E"/>
    <w:rsid w:val="00082F21"/>
    <w:rsid w:val="00083DED"/>
    <w:rsid w:val="000846C8"/>
    <w:rsid w:val="00084EAF"/>
    <w:rsid w:val="000856D1"/>
    <w:rsid w:val="0008589A"/>
    <w:rsid w:val="000861D5"/>
    <w:rsid w:val="000861DD"/>
    <w:rsid w:val="0008657F"/>
    <w:rsid w:val="0008679F"/>
    <w:rsid w:val="0008690A"/>
    <w:rsid w:val="00086F9C"/>
    <w:rsid w:val="00087405"/>
    <w:rsid w:val="0008768D"/>
    <w:rsid w:val="000901CD"/>
    <w:rsid w:val="0009077F"/>
    <w:rsid w:val="000909A0"/>
    <w:rsid w:val="00090B71"/>
    <w:rsid w:val="000917AF"/>
    <w:rsid w:val="00091AAE"/>
    <w:rsid w:val="00091EBC"/>
    <w:rsid w:val="000925FB"/>
    <w:rsid w:val="00092823"/>
    <w:rsid w:val="000928C1"/>
    <w:rsid w:val="000928EA"/>
    <w:rsid w:val="000929EE"/>
    <w:rsid w:val="00092B08"/>
    <w:rsid w:val="00092D82"/>
    <w:rsid w:val="00093667"/>
    <w:rsid w:val="00093D6E"/>
    <w:rsid w:val="00094241"/>
    <w:rsid w:val="00094D53"/>
    <w:rsid w:val="00095A65"/>
    <w:rsid w:val="00095C0C"/>
    <w:rsid w:val="00096075"/>
    <w:rsid w:val="00096706"/>
    <w:rsid w:val="0009675B"/>
    <w:rsid w:val="000A085E"/>
    <w:rsid w:val="000A15E2"/>
    <w:rsid w:val="000A1D9A"/>
    <w:rsid w:val="000A21A8"/>
    <w:rsid w:val="000A233A"/>
    <w:rsid w:val="000A2523"/>
    <w:rsid w:val="000A29AA"/>
    <w:rsid w:val="000A2B47"/>
    <w:rsid w:val="000A2C63"/>
    <w:rsid w:val="000A2E4B"/>
    <w:rsid w:val="000A3504"/>
    <w:rsid w:val="000A383E"/>
    <w:rsid w:val="000A397F"/>
    <w:rsid w:val="000A4113"/>
    <w:rsid w:val="000A43B5"/>
    <w:rsid w:val="000A466E"/>
    <w:rsid w:val="000A4DF4"/>
    <w:rsid w:val="000A4F62"/>
    <w:rsid w:val="000A51CF"/>
    <w:rsid w:val="000A523E"/>
    <w:rsid w:val="000A547F"/>
    <w:rsid w:val="000A556C"/>
    <w:rsid w:val="000A5804"/>
    <w:rsid w:val="000A64FC"/>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3185"/>
    <w:rsid w:val="000B3A95"/>
    <w:rsid w:val="000B3DB6"/>
    <w:rsid w:val="000B4371"/>
    <w:rsid w:val="000B46C3"/>
    <w:rsid w:val="000B481C"/>
    <w:rsid w:val="000B4856"/>
    <w:rsid w:val="000B4C5B"/>
    <w:rsid w:val="000B51FD"/>
    <w:rsid w:val="000B5E28"/>
    <w:rsid w:val="000B61F9"/>
    <w:rsid w:val="000B6EE3"/>
    <w:rsid w:val="000B717D"/>
    <w:rsid w:val="000B71C1"/>
    <w:rsid w:val="000B7A1B"/>
    <w:rsid w:val="000B7A4C"/>
    <w:rsid w:val="000B7C7D"/>
    <w:rsid w:val="000C08AD"/>
    <w:rsid w:val="000C0A47"/>
    <w:rsid w:val="000C0AC6"/>
    <w:rsid w:val="000C0BB2"/>
    <w:rsid w:val="000C0CB7"/>
    <w:rsid w:val="000C12ED"/>
    <w:rsid w:val="000C1704"/>
    <w:rsid w:val="000C1E8C"/>
    <w:rsid w:val="000C22DF"/>
    <w:rsid w:val="000C2864"/>
    <w:rsid w:val="000C2898"/>
    <w:rsid w:val="000C3449"/>
    <w:rsid w:val="000C3F89"/>
    <w:rsid w:val="000C4229"/>
    <w:rsid w:val="000C4254"/>
    <w:rsid w:val="000C429B"/>
    <w:rsid w:val="000C4533"/>
    <w:rsid w:val="000C491C"/>
    <w:rsid w:val="000C49A8"/>
    <w:rsid w:val="000C4AC7"/>
    <w:rsid w:val="000C4D16"/>
    <w:rsid w:val="000C4D43"/>
    <w:rsid w:val="000C4E13"/>
    <w:rsid w:val="000C51D3"/>
    <w:rsid w:val="000C5B9C"/>
    <w:rsid w:val="000C5FD3"/>
    <w:rsid w:val="000C6176"/>
    <w:rsid w:val="000C64AF"/>
    <w:rsid w:val="000C7E8E"/>
    <w:rsid w:val="000D0670"/>
    <w:rsid w:val="000D08BB"/>
    <w:rsid w:val="000D0C28"/>
    <w:rsid w:val="000D1287"/>
    <w:rsid w:val="000D13FF"/>
    <w:rsid w:val="000D1677"/>
    <w:rsid w:val="000D1B24"/>
    <w:rsid w:val="000D23CC"/>
    <w:rsid w:val="000D24E1"/>
    <w:rsid w:val="000D2DB0"/>
    <w:rsid w:val="000D3382"/>
    <w:rsid w:val="000D34EE"/>
    <w:rsid w:val="000D3628"/>
    <w:rsid w:val="000D37F4"/>
    <w:rsid w:val="000D3896"/>
    <w:rsid w:val="000D4335"/>
    <w:rsid w:val="000D473C"/>
    <w:rsid w:val="000D4D1B"/>
    <w:rsid w:val="000D4E4C"/>
    <w:rsid w:val="000D5821"/>
    <w:rsid w:val="000D59C0"/>
    <w:rsid w:val="000D5AF1"/>
    <w:rsid w:val="000D5FAB"/>
    <w:rsid w:val="000D6627"/>
    <w:rsid w:val="000D714C"/>
    <w:rsid w:val="000D7700"/>
    <w:rsid w:val="000D776A"/>
    <w:rsid w:val="000D7852"/>
    <w:rsid w:val="000D7F52"/>
    <w:rsid w:val="000E01EB"/>
    <w:rsid w:val="000E176C"/>
    <w:rsid w:val="000E17DD"/>
    <w:rsid w:val="000E2011"/>
    <w:rsid w:val="000E210B"/>
    <w:rsid w:val="000E2606"/>
    <w:rsid w:val="000E2C0C"/>
    <w:rsid w:val="000E2C70"/>
    <w:rsid w:val="000E38DF"/>
    <w:rsid w:val="000E4CB8"/>
    <w:rsid w:val="000E4CD8"/>
    <w:rsid w:val="000E4E9E"/>
    <w:rsid w:val="000E6069"/>
    <w:rsid w:val="000E65B0"/>
    <w:rsid w:val="000E669A"/>
    <w:rsid w:val="000E7215"/>
    <w:rsid w:val="000E743A"/>
    <w:rsid w:val="000E7488"/>
    <w:rsid w:val="000E76E6"/>
    <w:rsid w:val="000E7A5B"/>
    <w:rsid w:val="000E7AC9"/>
    <w:rsid w:val="000E7F9A"/>
    <w:rsid w:val="000F018E"/>
    <w:rsid w:val="000F0270"/>
    <w:rsid w:val="000F04EA"/>
    <w:rsid w:val="000F0CFD"/>
    <w:rsid w:val="000F0E13"/>
    <w:rsid w:val="000F10FB"/>
    <w:rsid w:val="000F14E1"/>
    <w:rsid w:val="000F197E"/>
    <w:rsid w:val="000F20B7"/>
    <w:rsid w:val="000F2A3C"/>
    <w:rsid w:val="000F2F82"/>
    <w:rsid w:val="000F30AF"/>
    <w:rsid w:val="000F3939"/>
    <w:rsid w:val="000F40FC"/>
    <w:rsid w:val="000F423F"/>
    <w:rsid w:val="000F439D"/>
    <w:rsid w:val="000F4DD4"/>
    <w:rsid w:val="000F55BD"/>
    <w:rsid w:val="000F5DFB"/>
    <w:rsid w:val="000F5E7D"/>
    <w:rsid w:val="000F60AE"/>
    <w:rsid w:val="000F6C89"/>
    <w:rsid w:val="000F6F53"/>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3380"/>
    <w:rsid w:val="001035DA"/>
    <w:rsid w:val="001035FD"/>
    <w:rsid w:val="0010378B"/>
    <w:rsid w:val="001038CE"/>
    <w:rsid w:val="00103FC5"/>
    <w:rsid w:val="00104904"/>
    <w:rsid w:val="00104B99"/>
    <w:rsid w:val="001052D4"/>
    <w:rsid w:val="0010536C"/>
    <w:rsid w:val="001055EB"/>
    <w:rsid w:val="001058C8"/>
    <w:rsid w:val="00106570"/>
    <w:rsid w:val="00106714"/>
    <w:rsid w:val="00106F61"/>
    <w:rsid w:val="0010737C"/>
    <w:rsid w:val="001073F8"/>
    <w:rsid w:val="00107501"/>
    <w:rsid w:val="0010760D"/>
    <w:rsid w:val="00107801"/>
    <w:rsid w:val="00107829"/>
    <w:rsid w:val="00107B10"/>
    <w:rsid w:val="00107CD6"/>
    <w:rsid w:val="0011007D"/>
    <w:rsid w:val="00110817"/>
    <w:rsid w:val="001108FA"/>
    <w:rsid w:val="00110A46"/>
    <w:rsid w:val="00110E65"/>
    <w:rsid w:val="00110E6E"/>
    <w:rsid w:val="00111342"/>
    <w:rsid w:val="0011169A"/>
    <w:rsid w:val="001119DF"/>
    <w:rsid w:val="00111D42"/>
    <w:rsid w:val="00111E6A"/>
    <w:rsid w:val="0011318A"/>
    <w:rsid w:val="0011378A"/>
    <w:rsid w:val="001138AE"/>
    <w:rsid w:val="001138ED"/>
    <w:rsid w:val="00113E99"/>
    <w:rsid w:val="00113EF4"/>
    <w:rsid w:val="001140EC"/>
    <w:rsid w:val="00115926"/>
    <w:rsid w:val="00115E02"/>
    <w:rsid w:val="001160F0"/>
    <w:rsid w:val="00116402"/>
    <w:rsid w:val="00116470"/>
    <w:rsid w:val="00116839"/>
    <w:rsid w:val="00116B87"/>
    <w:rsid w:val="00116C4E"/>
    <w:rsid w:val="00116F4C"/>
    <w:rsid w:val="001174C3"/>
    <w:rsid w:val="0011769E"/>
    <w:rsid w:val="00117CF3"/>
    <w:rsid w:val="00117D11"/>
    <w:rsid w:val="00117E96"/>
    <w:rsid w:val="001204BD"/>
    <w:rsid w:val="00120BE8"/>
    <w:rsid w:val="0012141A"/>
    <w:rsid w:val="0012209D"/>
    <w:rsid w:val="0012221D"/>
    <w:rsid w:val="0012276C"/>
    <w:rsid w:val="00123056"/>
    <w:rsid w:val="0012392C"/>
    <w:rsid w:val="00123B2A"/>
    <w:rsid w:val="00123C35"/>
    <w:rsid w:val="00123EAE"/>
    <w:rsid w:val="0012446E"/>
    <w:rsid w:val="00124DC6"/>
    <w:rsid w:val="001251F3"/>
    <w:rsid w:val="00125497"/>
    <w:rsid w:val="00125681"/>
    <w:rsid w:val="00125D91"/>
    <w:rsid w:val="00126131"/>
    <w:rsid w:val="00126192"/>
    <w:rsid w:val="00126E43"/>
    <w:rsid w:val="00126F79"/>
    <w:rsid w:val="00127284"/>
    <w:rsid w:val="00127B8A"/>
    <w:rsid w:val="00127EF5"/>
    <w:rsid w:val="00127F67"/>
    <w:rsid w:val="001308CE"/>
    <w:rsid w:val="00130A81"/>
    <w:rsid w:val="0013113A"/>
    <w:rsid w:val="0013278D"/>
    <w:rsid w:val="00133476"/>
    <w:rsid w:val="00133C52"/>
    <w:rsid w:val="00133CFE"/>
    <w:rsid w:val="00134030"/>
    <w:rsid w:val="001347D3"/>
    <w:rsid w:val="00134ADC"/>
    <w:rsid w:val="00134D5F"/>
    <w:rsid w:val="00134F64"/>
    <w:rsid w:val="00135183"/>
    <w:rsid w:val="00135593"/>
    <w:rsid w:val="00135A53"/>
    <w:rsid w:val="00135A5C"/>
    <w:rsid w:val="00136144"/>
    <w:rsid w:val="00136402"/>
    <w:rsid w:val="001368CD"/>
    <w:rsid w:val="001368E0"/>
    <w:rsid w:val="00136D31"/>
    <w:rsid w:val="00136DF7"/>
    <w:rsid w:val="001372AB"/>
    <w:rsid w:val="0013759B"/>
    <w:rsid w:val="00137826"/>
    <w:rsid w:val="00140024"/>
    <w:rsid w:val="00140570"/>
    <w:rsid w:val="00140BBC"/>
    <w:rsid w:val="0014106E"/>
    <w:rsid w:val="00141195"/>
    <w:rsid w:val="0014119E"/>
    <w:rsid w:val="001416DF"/>
    <w:rsid w:val="0014172C"/>
    <w:rsid w:val="0014174A"/>
    <w:rsid w:val="00141AF6"/>
    <w:rsid w:val="00141C3D"/>
    <w:rsid w:val="00141EFA"/>
    <w:rsid w:val="001421E5"/>
    <w:rsid w:val="00142FDC"/>
    <w:rsid w:val="00143AA7"/>
    <w:rsid w:val="00143F50"/>
    <w:rsid w:val="001446BC"/>
    <w:rsid w:val="00144AF1"/>
    <w:rsid w:val="001450B3"/>
    <w:rsid w:val="001450D1"/>
    <w:rsid w:val="0014555E"/>
    <w:rsid w:val="00146127"/>
    <w:rsid w:val="00146754"/>
    <w:rsid w:val="001468DE"/>
    <w:rsid w:val="00146B96"/>
    <w:rsid w:val="001471FB"/>
    <w:rsid w:val="00147A7E"/>
    <w:rsid w:val="00147B1B"/>
    <w:rsid w:val="00147BF5"/>
    <w:rsid w:val="00150120"/>
    <w:rsid w:val="00150681"/>
    <w:rsid w:val="0015073C"/>
    <w:rsid w:val="00150C77"/>
    <w:rsid w:val="00150F0D"/>
    <w:rsid w:val="001515FE"/>
    <w:rsid w:val="00151AAD"/>
    <w:rsid w:val="001521DE"/>
    <w:rsid w:val="00152885"/>
    <w:rsid w:val="00152AEC"/>
    <w:rsid w:val="00152C5D"/>
    <w:rsid w:val="00153016"/>
    <w:rsid w:val="00153A2D"/>
    <w:rsid w:val="00153AE1"/>
    <w:rsid w:val="00153CAA"/>
    <w:rsid w:val="0015477B"/>
    <w:rsid w:val="00154954"/>
    <w:rsid w:val="00154A32"/>
    <w:rsid w:val="00154D4C"/>
    <w:rsid w:val="00154E47"/>
    <w:rsid w:val="00155681"/>
    <w:rsid w:val="00155986"/>
    <w:rsid w:val="00155A25"/>
    <w:rsid w:val="00155B01"/>
    <w:rsid w:val="00155C35"/>
    <w:rsid w:val="00155E7F"/>
    <w:rsid w:val="00157954"/>
    <w:rsid w:val="00157F78"/>
    <w:rsid w:val="00160350"/>
    <w:rsid w:val="00160BEC"/>
    <w:rsid w:val="00160D75"/>
    <w:rsid w:val="00161283"/>
    <w:rsid w:val="001618A4"/>
    <w:rsid w:val="001621F7"/>
    <w:rsid w:val="00162213"/>
    <w:rsid w:val="0016236B"/>
    <w:rsid w:val="00162521"/>
    <w:rsid w:val="001625DD"/>
    <w:rsid w:val="00162714"/>
    <w:rsid w:val="001628A8"/>
    <w:rsid w:val="00163366"/>
    <w:rsid w:val="0016369E"/>
    <w:rsid w:val="00163CC4"/>
    <w:rsid w:val="00163F22"/>
    <w:rsid w:val="001643EF"/>
    <w:rsid w:val="0016443F"/>
    <w:rsid w:val="001644A0"/>
    <w:rsid w:val="001646C7"/>
    <w:rsid w:val="00164CDF"/>
    <w:rsid w:val="00164D59"/>
    <w:rsid w:val="0016501E"/>
    <w:rsid w:val="00165389"/>
    <w:rsid w:val="001657EB"/>
    <w:rsid w:val="00165B61"/>
    <w:rsid w:val="00167468"/>
    <w:rsid w:val="001678BE"/>
    <w:rsid w:val="00167BEA"/>
    <w:rsid w:val="00167CD7"/>
    <w:rsid w:val="00170FCE"/>
    <w:rsid w:val="001712F3"/>
    <w:rsid w:val="00171A46"/>
    <w:rsid w:val="0017200C"/>
    <w:rsid w:val="00172239"/>
    <w:rsid w:val="0017234B"/>
    <w:rsid w:val="0017258F"/>
    <w:rsid w:val="001726A1"/>
    <w:rsid w:val="00172B3B"/>
    <w:rsid w:val="00172CAF"/>
    <w:rsid w:val="00172D52"/>
    <w:rsid w:val="00172EF5"/>
    <w:rsid w:val="00172F72"/>
    <w:rsid w:val="00173291"/>
    <w:rsid w:val="001736ED"/>
    <w:rsid w:val="00174027"/>
    <w:rsid w:val="00174E6C"/>
    <w:rsid w:val="00174F73"/>
    <w:rsid w:val="001759AF"/>
    <w:rsid w:val="00176786"/>
    <w:rsid w:val="001768BA"/>
    <w:rsid w:val="00176A2C"/>
    <w:rsid w:val="0017737E"/>
    <w:rsid w:val="00177632"/>
    <w:rsid w:val="001778A7"/>
    <w:rsid w:val="001779DD"/>
    <w:rsid w:val="00177CFB"/>
    <w:rsid w:val="00180078"/>
    <w:rsid w:val="00180592"/>
    <w:rsid w:val="00180D4C"/>
    <w:rsid w:val="00180D88"/>
    <w:rsid w:val="00180FBC"/>
    <w:rsid w:val="0018124E"/>
    <w:rsid w:val="001816BC"/>
    <w:rsid w:val="00181C2E"/>
    <w:rsid w:val="00182EFE"/>
    <w:rsid w:val="0018313D"/>
    <w:rsid w:val="001831E2"/>
    <w:rsid w:val="0018373C"/>
    <w:rsid w:val="00183A3D"/>
    <w:rsid w:val="00183C08"/>
    <w:rsid w:val="00184285"/>
    <w:rsid w:val="0018454F"/>
    <w:rsid w:val="0018466C"/>
    <w:rsid w:val="001866C7"/>
    <w:rsid w:val="00186ADE"/>
    <w:rsid w:val="00187330"/>
    <w:rsid w:val="00187342"/>
    <w:rsid w:val="001906E6"/>
    <w:rsid w:val="0019099A"/>
    <w:rsid w:val="00190D8B"/>
    <w:rsid w:val="00191086"/>
    <w:rsid w:val="00192252"/>
    <w:rsid w:val="0019314F"/>
    <w:rsid w:val="001951CC"/>
    <w:rsid w:val="00195284"/>
    <w:rsid w:val="0019565B"/>
    <w:rsid w:val="001956AD"/>
    <w:rsid w:val="00195D0C"/>
    <w:rsid w:val="00195D7A"/>
    <w:rsid w:val="00196751"/>
    <w:rsid w:val="0019698B"/>
    <w:rsid w:val="00196CBA"/>
    <w:rsid w:val="00197112"/>
    <w:rsid w:val="00197861"/>
    <w:rsid w:val="00197BB3"/>
    <w:rsid w:val="00197DF0"/>
    <w:rsid w:val="00197E21"/>
    <w:rsid w:val="00197F65"/>
    <w:rsid w:val="001A0146"/>
    <w:rsid w:val="001A049C"/>
    <w:rsid w:val="001A0F1B"/>
    <w:rsid w:val="001A10B7"/>
    <w:rsid w:val="001A14E1"/>
    <w:rsid w:val="001A167D"/>
    <w:rsid w:val="001A2651"/>
    <w:rsid w:val="001A299B"/>
    <w:rsid w:val="001A2F94"/>
    <w:rsid w:val="001A3354"/>
    <w:rsid w:val="001A36D8"/>
    <w:rsid w:val="001A3705"/>
    <w:rsid w:val="001A3E98"/>
    <w:rsid w:val="001A56B3"/>
    <w:rsid w:val="001A589B"/>
    <w:rsid w:val="001A5AE5"/>
    <w:rsid w:val="001A5E62"/>
    <w:rsid w:val="001A630F"/>
    <w:rsid w:val="001A6845"/>
    <w:rsid w:val="001A6983"/>
    <w:rsid w:val="001A7171"/>
    <w:rsid w:val="001A7858"/>
    <w:rsid w:val="001A7D87"/>
    <w:rsid w:val="001A7EE6"/>
    <w:rsid w:val="001B0920"/>
    <w:rsid w:val="001B09A6"/>
    <w:rsid w:val="001B0AB5"/>
    <w:rsid w:val="001B0C60"/>
    <w:rsid w:val="001B1160"/>
    <w:rsid w:val="001B11E7"/>
    <w:rsid w:val="001B12E4"/>
    <w:rsid w:val="001B1ED7"/>
    <w:rsid w:val="001B1FB9"/>
    <w:rsid w:val="001B29BA"/>
    <w:rsid w:val="001B2D06"/>
    <w:rsid w:val="001B2F61"/>
    <w:rsid w:val="001B3A2B"/>
    <w:rsid w:val="001B3B55"/>
    <w:rsid w:val="001B46AF"/>
    <w:rsid w:val="001B473D"/>
    <w:rsid w:val="001B4D95"/>
    <w:rsid w:val="001B549D"/>
    <w:rsid w:val="001B55BD"/>
    <w:rsid w:val="001B57F8"/>
    <w:rsid w:val="001B5B38"/>
    <w:rsid w:val="001B60E4"/>
    <w:rsid w:val="001B6116"/>
    <w:rsid w:val="001B65B8"/>
    <w:rsid w:val="001B66E6"/>
    <w:rsid w:val="001B6BA8"/>
    <w:rsid w:val="001B6F36"/>
    <w:rsid w:val="001B7770"/>
    <w:rsid w:val="001B7A72"/>
    <w:rsid w:val="001B7D0B"/>
    <w:rsid w:val="001C0048"/>
    <w:rsid w:val="001C0347"/>
    <w:rsid w:val="001C06FC"/>
    <w:rsid w:val="001C0D17"/>
    <w:rsid w:val="001C0ED0"/>
    <w:rsid w:val="001C0F68"/>
    <w:rsid w:val="001C1092"/>
    <w:rsid w:val="001C15C7"/>
    <w:rsid w:val="001C1942"/>
    <w:rsid w:val="001C1A93"/>
    <w:rsid w:val="001C1AA5"/>
    <w:rsid w:val="001C23F0"/>
    <w:rsid w:val="001C24BB"/>
    <w:rsid w:val="001C24EE"/>
    <w:rsid w:val="001C2C7E"/>
    <w:rsid w:val="001C3576"/>
    <w:rsid w:val="001C3764"/>
    <w:rsid w:val="001C3819"/>
    <w:rsid w:val="001C384F"/>
    <w:rsid w:val="001C3989"/>
    <w:rsid w:val="001C4246"/>
    <w:rsid w:val="001C4730"/>
    <w:rsid w:val="001C4964"/>
    <w:rsid w:val="001C4DBB"/>
    <w:rsid w:val="001C4E69"/>
    <w:rsid w:val="001C4E88"/>
    <w:rsid w:val="001C5477"/>
    <w:rsid w:val="001C62F1"/>
    <w:rsid w:val="001C65AA"/>
    <w:rsid w:val="001C688B"/>
    <w:rsid w:val="001C6E93"/>
    <w:rsid w:val="001C77C0"/>
    <w:rsid w:val="001D036F"/>
    <w:rsid w:val="001D0CC5"/>
    <w:rsid w:val="001D0D76"/>
    <w:rsid w:val="001D101E"/>
    <w:rsid w:val="001D114D"/>
    <w:rsid w:val="001D139E"/>
    <w:rsid w:val="001D1AB5"/>
    <w:rsid w:val="001D1F8A"/>
    <w:rsid w:val="001D259A"/>
    <w:rsid w:val="001D2F0E"/>
    <w:rsid w:val="001D38DF"/>
    <w:rsid w:val="001D3B4D"/>
    <w:rsid w:val="001D3F71"/>
    <w:rsid w:val="001D4543"/>
    <w:rsid w:val="001D47D8"/>
    <w:rsid w:val="001D48CE"/>
    <w:rsid w:val="001D515E"/>
    <w:rsid w:val="001D5F74"/>
    <w:rsid w:val="001D6064"/>
    <w:rsid w:val="001D609F"/>
    <w:rsid w:val="001D6872"/>
    <w:rsid w:val="001D68F5"/>
    <w:rsid w:val="001D7471"/>
    <w:rsid w:val="001D76AA"/>
    <w:rsid w:val="001D7AED"/>
    <w:rsid w:val="001E0257"/>
    <w:rsid w:val="001E0F1A"/>
    <w:rsid w:val="001E10F6"/>
    <w:rsid w:val="001E1990"/>
    <w:rsid w:val="001E1BAA"/>
    <w:rsid w:val="001E28E6"/>
    <w:rsid w:val="001E3436"/>
    <w:rsid w:val="001E3565"/>
    <w:rsid w:val="001E37B6"/>
    <w:rsid w:val="001E3C52"/>
    <w:rsid w:val="001E3FCE"/>
    <w:rsid w:val="001E4342"/>
    <w:rsid w:val="001E4522"/>
    <w:rsid w:val="001E4620"/>
    <w:rsid w:val="001E46C4"/>
    <w:rsid w:val="001E4BD9"/>
    <w:rsid w:val="001E5304"/>
    <w:rsid w:val="001E564B"/>
    <w:rsid w:val="001E591A"/>
    <w:rsid w:val="001E5AB6"/>
    <w:rsid w:val="001E645A"/>
    <w:rsid w:val="001E659F"/>
    <w:rsid w:val="001E6B27"/>
    <w:rsid w:val="001E727D"/>
    <w:rsid w:val="001E781C"/>
    <w:rsid w:val="001E7E38"/>
    <w:rsid w:val="001F0491"/>
    <w:rsid w:val="001F12B7"/>
    <w:rsid w:val="001F1588"/>
    <w:rsid w:val="001F1DDE"/>
    <w:rsid w:val="001F2055"/>
    <w:rsid w:val="001F3953"/>
    <w:rsid w:val="001F3B73"/>
    <w:rsid w:val="001F44FA"/>
    <w:rsid w:val="001F55CA"/>
    <w:rsid w:val="001F687F"/>
    <w:rsid w:val="001F6C6C"/>
    <w:rsid w:val="001F76EE"/>
    <w:rsid w:val="001F7964"/>
    <w:rsid w:val="001F7F3D"/>
    <w:rsid w:val="002003EF"/>
    <w:rsid w:val="00200B5A"/>
    <w:rsid w:val="00200F84"/>
    <w:rsid w:val="0020106F"/>
    <w:rsid w:val="0020183F"/>
    <w:rsid w:val="00201CF4"/>
    <w:rsid w:val="002022A2"/>
    <w:rsid w:val="002028EB"/>
    <w:rsid w:val="00202CFC"/>
    <w:rsid w:val="002032A3"/>
    <w:rsid w:val="0020355D"/>
    <w:rsid w:val="0020426E"/>
    <w:rsid w:val="0020437F"/>
    <w:rsid w:val="00204B03"/>
    <w:rsid w:val="00204B27"/>
    <w:rsid w:val="00204BFA"/>
    <w:rsid w:val="002050E4"/>
    <w:rsid w:val="0020514F"/>
    <w:rsid w:val="00205290"/>
    <w:rsid w:val="002055C3"/>
    <w:rsid w:val="00205BA4"/>
    <w:rsid w:val="00205CC6"/>
    <w:rsid w:val="00206693"/>
    <w:rsid w:val="00206FAB"/>
    <w:rsid w:val="002070DA"/>
    <w:rsid w:val="00207311"/>
    <w:rsid w:val="00207790"/>
    <w:rsid w:val="00207803"/>
    <w:rsid w:val="00207AAD"/>
    <w:rsid w:val="002106B6"/>
    <w:rsid w:val="00210B76"/>
    <w:rsid w:val="002110D2"/>
    <w:rsid w:val="0021148E"/>
    <w:rsid w:val="00211B1A"/>
    <w:rsid w:val="00213042"/>
    <w:rsid w:val="002131C2"/>
    <w:rsid w:val="00214796"/>
    <w:rsid w:val="00216281"/>
    <w:rsid w:val="00216309"/>
    <w:rsid w:val="0021633A"/>
    <w:rsid w:val="00216FB8"/>
    <w:rsid w:val="002170C0"/>
    <w:rsid w:val="0021725D"/>
    <w:rsid w:val="00217706"/>
    <w:rsid w:val="0022008C"/>
    <w:rsid w:val="0022024B"/>
    <w:rsid w:val="00220918"/>
    <w:rsid w:val="002209FE"/>
    <w:rsid w:val="00220DDE"/>
    <w:rsid w:val="002212AD"/>
    <w:rsid w:val="00221820"/>
    <w:rsid w:val="002221B5"/>
    <w:rsid w:val="0022235E"/>
    <w:rsid w:val="00222598"/>
    <w:rsid w:val="00222ACB"/>
    <w:rsid w:val="00223535"/>
    <w:rsid w:val="00223870"/>
    <w:rsid w:val="0022393B"/>
    <w:rsid w:val="00223C17"/>
    <w:rsid w:val="00223E3B"/>
    <w:rsid w:val="00223E7D"/>
    <w:rsid w:val="00223F79"/>
    <w:rsid w:val="0022400F"/>
    <w:rsid w:val="002240F3"/>
    <w:rsid w:val="002241E2"/>
    <w:rsid w:val="00224B4F"/>
    <w:rsid w:val="002259E6"/>
    <w:rsid w:val="00225D3F"/>
    <w:rsid w:val="00226310"/>
    <w:rsid w:val="002268DA"/>
    <w:rsid w:val="00227580"/>
    <w:rsid w:val="002300C3"/>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45EA"/>
    <w:rsid w:val="00234693"/>
    <w:rsid w:val="00235114"/>
    <w:rsid w:val="002354E5"/>
    <w:rsid w:val="00235969"/>
    <w:rsid w:val="00235F47"/>
    <w:rsid w:val="00236634"/>
    <w:rsid w:val="00236C6D"/>
    <w:rsid w:val="00236F79"/>
    <w:rsid w:val="002372FA"/>
    <w:rsid w:val="002375C0"/>
    <w:rsid w:val="00237AC5"/>
    <w:rsid w:val="00237B38"/>
    <w:rsid w:val="00237E91"/>
    <w:rsid w:val="002400E9"/>
    <w:rsid w:val="00240120"/>
    <w:rsid w:val="0024037E"/>
    <w:rsid w:val="00240A11"/>
    <w:rsid w:val="00240F31"/>
    <w:rsid w:val="002412B3"/>
    <w:rsid w:val="00241947"/>
    <w:rsid w:val="00241A65"/>
    <w:rsid w:val="002422AB"/>
    <w:rsid w:val="00242FCC"/>
    <w:rsid w:val="00243570"/>
    <w:rsid w:val="002438EE"/>
    <w:rsid w:val="00243B3D"/>
    <w:rsid w:val="00243CD1"/>
    <w:rsid w:val="002447F3"/>
    <w:rsid w:val="002450C8"/>
    <w:rsid w:val="0024590E"/>
    <w:rsid w:val="002468BB"/>
    <w:rsid w:val="00246989"/>
    <w:rsid w:val="002469E7"/>
    <w:rsid w:val="00246AD7"/>
    <w:rsid w:val="00247330"/>
    <w:rsid w:val="00247343"/>
    <w:rsid w:val="002474C0"/>
    <w:rsid w:val="002478FC"/>
    <w:rsid w:val="00247EBB"/>
    <w:rsid w:val="00250729"/>
    <w:rsid w:val="00251293"/>
    <w:rsid w:val="0025132F"/>
    <w:rsid w:val="00251657"/>
    <w:rsid w:val="00251B6E"/>
    <w:rsid w:val="00251E0E"/>
    <w:rsid w:val="00252289"/>
    <w:rsid w:val="002529E5"/>
    <w:rsid w:val="00252AE5"/>
    <w:rsid w:val="00252F4D"/>
    <w:rsid w:val="002537DB"/>
    <w:rsid w:val="00253819"/>
    <w:rsid w:val="00253CD7"/>
    <w:rsid w:val="00253E04"/>
    <w:rsid w:val="00253E3F"/>
    <w:rsid w:val="002540E8"/>
    <w:rsid w:val="002541BC"/>
    <w:rsid w:val="002546A8"/>
    <w:rsid w:val="002547B2"/>
    <w:rsid w:val="00254E92"/>
    <w:rsid w:val="0025510E"/>
    <w:rsid w:val="002552B8"/>
    <w:rsid w:val="00255507"/>
    <w:rsid w:val="00255D2D"/>
    <w:rsid w:val="0025675C"/>
    <w:rsid w:val="00256E56"/>
    <w:rsid w:val="00256E88"/>
    <w:rsid w:val="0025714F"/>
    <w:rsid w:val="00257839"/>
    <w:rsid w:val="00257B1B"/>
    <w:rsid w:val="00257EC1"/>
    <w:rsid w:val="00260261"/>
    <w:rsid w:val="0026039A"/>
    <w:rsid w:val="002604EA"/>
    <w:rsid w:val="0026069A"/>
    <w:rsid w:val="00260923"/>
    <w:rsid w:val="00260A05"/>
    <w:rsid w:val="00260CB4"/>
    <w:rsid w:val="00261802"/>
    <w:rsid w:val="00261BBF"/>
    <w:rsid w:val="00261EEC"/>
    <w:rsid w:val="00261F13"/>
    <w:rsid w:val="00261FB2"/>
    <w:rsid w:val="002626E3"/>
    <w:rsid w:val="00262A84"/>
    <w:rsid w:val="00262C69"/>
    <w:rsid w:val="00263460"/>
    <w:rsid w:val="00263840"/>
    <w:rsid w:val="002638F3"/>
    <w:rsid w:val="002639FA"/>
    <w:rsid w:val="00263FE3"/>
    <w:rsid w:val="00264037"/>
    <w:rsid w:val="0026476A"/>
    <w:rsid w:val="0026478B"/>
    <w:rsid w:val="00264C7D"/>
    <w:rsid w:val="00264D2D"/>
    <w:rsid w:val="00264EA9"/>
    <w:rsid w:val="00264FBD"/>
    <w:rsid w:val="00265A3F"/>
    <w:rsid w:val="00265B02"/>
    <w:rsid w:val="00265F07"/>
    <w:rsid w:val="0026641A"/>
    <w:rsid w:val="002664AF"/>
    <w:rsid w:val="00266672"/>
    <w:rsid w:val="002674D5"/>
    <w:rsid w:val="0026785B"/>
    <w:rsid w:val="0026795B"/>
    <w:rsid w:val="00270423"/>
    <w:rsid w:val="002707D1"/>
    <w:rsid w:val="00270F93"/>
    <w:rsid w:val="00271171"/>
    <w:rsid w:val="00271612"/>
    <w:rsid w:val="0027187D"/>
    <w:rsid w:val="002719FB"/>
    <w:rsid w:val="00271BA6"/>
    <w:rsid w:val="00272640"/>
    <w:rsid w:val="00272CDD"/>
    <w:rsid w:val="00272EEE"/>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804B6"/>
    <w:rsid w:val="00280BC5"/>
    <w:rsid w:val="00281127"/>
    <w:rsid w:val="00282518"/>
    <w:rsid w:val="002825A6"/>
    <w:rsid w:val="00282F3F"/>
    <w:rsid w:val="002836F2"/>
    <w:rsid w:val="0028398A"/>
    <w:rsid w:val="00283BA9"/>
    <w:rsid w:val="00283C57"/>
    <w:rsid w:val="0028439C"/>
    <w:rsid w:val="00284753"/>
    <w:rsid w:val="00284A19"/>
    <w:rsid w:val="00284CAD"/>
    <w:rsid w:val="00284EBF"/>
    <w:rsid w:val="002854AF"/>
    <w:rsid w:val="00285C96"/>
    <w:rsid w:val="002860D1"/>
    <w:rsid w:val="00286811"/>
    <w:rsid w:val="0028702C"/>
    <w:rsid w:val="00287621"/>
    <w:rsid w:val="00287A13"/>
    <w:rsid w:val="00287BEE"/>
    <w:rsid w:val="00287E43"/>
    <w:rsid w:val="00287FE4"/>
    <w:rsid w:val="00290368"/>
    <w:rsid w:val="0029085F"/>
    <w:rsid w:val="002910DB"/>
    <w:rsid w:val="002912B2"/>
    <w:rsid w:val="0029130F"/>
    <w:rsid w:val="00291F3D"/>
    <w:rsid w:val="002920DF"/>
    <w:rsid w:val="00292D25"/>
    <w:rsid w:val="00292E34"/>
    <w:rsid w:val="002930ED"/>
    <w:rsid w:val="00293164"/>
    <w:rsid w:val="00293BFB"/>
    <w:rsid w:val="00293DF0"/>
    <w:rsid w:val="00293E21"/>
    <w:rsid w:val="00293F4D"/>
    <w:rsid w:val="00294F12"/>
    <w:rsid w:val="00294FD9"/>
    <w:rsid w:val="00295009"/>
    <w:rsid w:val="002956F4"/>
    <w:rsid w:val="0029579A"/>
    <w:rsid w:val="00295800"/>
    <w:rsid w:val="00295F76"/>
    <w:rsid w:val="00296030"/>
    <w:rsid w:val="00296948"/>
    <w:rsid w:val="00296EFE"/>
    <w:rsid w:val="00297293"/>
    <w:rsid w:val="002974F9"/>
    <w:rsid w:val="0029787F"/>
    <w:rsid w:val="0029794C"/>
    <w:rsid w:val="00297D5B"/>
    <w:rsid w:val="002A0157"/>
    <w:rsid w:val="002A1870"/>
    <w:rsid w:val="002A1952"/>
    <w:rsid w:val="002A213D"/>
    <w:rsid w:val="002A28EC"/>
    <w:rsid w:val="002A298E"/>
    <w:rsid w:val="002A37AA"/>
    <w:rsid w:val="002A3A39"/>
    <w:rsid w:val="002A40E8"/>
    <w:rsid w:val="002A4248"/>
    <w:rsid w:val="002A555C"/>
    <w:rsid w:val="002A5B3F"/>
    <w:rsid w:val="002A620F"/>
    <w:rsid w:val="002A67C5"/>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B0"/>
    <w:rsid w:val="002B0CE3"/>
    <w:rsid w:val="002B134E"/>
    <w:rsid w:val="002B1727"/>
    <w:rsid w:val="002B18A4"/>
    <w:rsid w:val="002B1EAA"/>
    <w:rsid w:val="002B1F82"/>
    <w:rsid w:val="002B22A4"/>
    <w:rsid w:val="002B270C"/>
    <w:rsid w:val="002B2967"/>
    <w:rsid w:val="002B2A5C"/>
    <w:rsid w:val="002B2B3E"/>
    <w:rsid w:val="002B2B47"/>
    <w:rsid w:val="002B2BCA"/>
    <w:rsid w:val="002B381A"/>
    <w:rsid w:val="002B392E"/>
    <w:rsid w:val="002B4423"/>
    <w:rsid w:val="002B473F"/>
    <w:rsid w:val="002B4B30"/>
    <w:rsid w:val="002B538D"/>
    <w:rsid w:val="002B543C"/>
    <w:rsid w:val="002B589C"/>
    <w:rsid w:val="002B5DB0"/>
    <w:rsid w:val="002B6841"/>
    <w:rsid w:val="002B68F9"/>
    <w:rsid w:val="002B700D"/>
    <w:rsid w:val="002B7A65"/>
    <w:rsid w:val="002B7C74"/>
    <w:rsid w:val="002B7E13"/>
    <w:rsid w:val="002C0063"/>
    <w:rsid w:val="002C0100"/>
    <w:rsid w:val="002C0DF0"/>
    <w:rsid w:val="002C1074"/>
    <w:rsid w:val="002C1CD0"/>
    <w:rsid w:val="002C20D8"/>
    <w:rsid w:val="002C242C"/>
    <w:rsid w:val="002C2883"/>
    <w:rsid w:val="002C2BA7"/>
    <w:rsid w:val="002C30D9"/>
    <w:rsid w:val="002C31A7"/>
    <w:rsid w:val="002C365C"/>
    <w:rsid w:val="002C46D5"/>
    <w:rsid w:val="002C54CA"/>
    <w:rsid w:val="002C5533"/>
    <w:rsid w:val="002C571E"/>
    <w:rsid w:val="002C5A80"/>
    <w:rsid w:val="002C6EDE"/>
    <w:rsid w:val="002C70FC"/>
    <w:rsid w:val="002D026F"/>
    <w:rsid w:val="002D03F6"/>
    <w:rsid w:val="002D0A88"/>
    <w:rsid w:val="002D0BE3"/>
    <w:rsid w:val="002D1019"/>
    <w:rsid w:val="002D1796"/>
    <w:rsid w:val="002D1C98"/>
    <w:rsid w:val="002D1CB7"/>
    <w:rsid w:val="002D1D1D"/>
    <w:rsid w:val="002D2171"/>
    <w:rsid w:val="002D2369"/>
    <w:rsid w:val="002D2B7C"/>
    <w:rsid w:val="002D2C19"/>
    <w:rsid w:val="002D33E5"/>
    <w:rsid w:val="002D376F"/>
    <w:rsid w:val="002D3977"/>
    <w:rsid w:val="002D3B33"/>
    <w:rsid w:val="002D3B79"/>
    <w:rsid w:val="002D3D32"/>
    <w:rsid w:val="002D3EC5"/>
    <w:rsid w:val="002D4194"/>
    <w:rsid w:val="002D42E6"/>
    <w:rsid w:val="002D453C"/>
    <w:rsid w:val="002D50E8"/>
    <w:rsid w:val="002D565B"/>
    <w:rsid w:val="002D5A03"/>
    <w:rsid w:val="002D5B4C"/>
    <w:rsid w:val="002D5BD0"/>
    <w:rsid w:val="002D606D"/>
    <w:rsid w:val="002D70D5"/>
    <w:rsid w:val="002D74E8"/>
    <w:rsid w:val="002D75C9"/>
    <w:rsid w:val="002D7B56"/>
    <w:rsid w:val="002D7B9E"/>
    <w:rsid w:val="002D7C8B"/>
    <w:rsid w:val="002E061C"/>
    <w:rsid w:val="002E0977"/>
    <w:rsid w:val="002E09E1"/>
    <w:rsid w:val="002E12B2"/>
    <w:rsid w:val="002E1865"/>
    <w:rsid w:val="002E1909"/>
    <w:rsid w:val="002E26F0"/>
    <w:rsid w:val="002E2D32"/>
    <w:rsid w:val="002E2DB3"/>
    <w:rsid w:val="002E3003"/>
    <w:rsid w:val="002E3142"/>
    <w:rsid w:val="002E32F2"/>
    <w:rsid w:val="002E361F"/>
    <w:rsid w:val="002E3722"/>
    <w:rsid w:val="002E3968"/>
    <w:rsid w:val="002E44CC"/>
    <w:rsid w:val="002E5042"/>
    <w:rsid w:val="002E5062"/>
    <w:rsid w:val="002E5D92"/>
    <w:rsid w:val="002E6003"/>
    <w:rsid w:val="002E64B4"/>
    <w:rsid w:val="002E6AFA"/>
    <w:rsid w:val="002E6BFE"/>
    <w:rsid w:val="002E722E"/>
    <w:rsid w:val="002E728D"/>
    <w:rsid w:val="002E74CD"/>
    <w:rsid w:val="002E799F"/>
    <w:rsid w:val="002F0697"/>
    <w:rsid w:val="002F1400"/>
    <w:rsid w:val="002F16B0"/>
    <w:rsid w:val="002F1FE5"/>
    <w:rsid w:val="002F210D"/>
    <w:rsid w:val="002F2ABA"/>
    <w:rsid w:val="002F2C33"/>
    <w:rsid w:val="002F2E00"/>
    <w:rsid w:val="002F307E"/>
    <w:rsid w:val="002F3422"/>
    <w:rsid w:val="002F3870"/>
    <w:rsid w:val="002F3A9C"/>
    <w:rsid w:val="002F3C5E"/>
    <w:rsid w:val="002F3DEA"/>
    <w:rsid w:val="002F3E07"/>
    <w:rsid w:val="002F3FBE"/>
    <w:rsid w:val="002F4286"/>
    <w:rsid w:val="002F4381"/>
    <w:rsid w:val="002F43E9"/>
    <w:rsid w:val="002F4820"/>
    <w:rsid w:val="002F497E"/>
    <w:rsid w:val="002F4E5C"/>
    <w:rsid w:val="002F4EE5"/>
    <w:rsid w:val="002F4F9C"/>
    <w:rsid w:val="002F57CA"/>
    <w:rsid w:val="002F59A3"/>
    <w:rsid w:val="002F5E9B"/>
    <w:rsid w:val="002F66C4"/>
    <w:rsid w:val="002F6793"/>
    <w:rsid w:val="002F71D3"/>
    <w:rsid w:val="002F7363"/>
    <w:rsid w:val="002F794D"/>
    <w:rsid w:val="0030004D"/>
    <w:rsid w:val="00300353"/>
    <w:rsid w:val="0030071A"/>
    <w:rsid w:val="00300A65"/>
    <w:rsid w:val="00300A9A"/>
    <w:rsid w:val="00300ED5"/>
    <w:rsid w:val="003013F8"/>
    <w:rsid w:val="00301A56"/>
    <w:rsid w:val="00302A2D"/>
    <w:rsid w:val="00302D73"/>
    <w:rsid w:val="0030336E"/>
    <w:rsid w:val="003038D8"/>
    <w:rsid w:val="00303989"/>
    <w:rsid w:val="00303CB0"/>
    <w:rsid w:val="00303CF1"/>
    <w:rsid w:val="0030435E"/>
    <w:rsid w:val="0030480F"/>
    <w:rsid w:val="00304FED"/>
    <w:rsid w:val="00305126"/>
    <w:rsid w:val="0030553B"/>
    <w:rsid w:val="003057C9"/>
    <w:rsid w:val="00306409"/>
    <w:rsid w:val="0030724B"/>
    <w:rsid w:val="00307296"/>
    <w:rsid w:val="00307304"/>
    <w:rsid w:val="00307D5B"/>
    <w:rsid w:val="00310253"/>
    <w:rsid w:val="003104D4"/>
    <w:rsid w:val="00310A48"/>
    <w:rsid w:val="00311235"/>
    <w:rsid w:val="00311673"/>
    <w:rsid w:val="00311A46"/>
    <w:rsid w:val="00312183"/>
    <w:rsid w:val="00312A32"/>
    <w:rsid w:val="00312F4D"/>
    <w:rsid w:val="003132F4"/>
    <w:rsid w:val="003139B8"/>
    <w:rsid w:val="00314B19"/>
    <w:rsid w:val="00314B5C"/>
    <w:rsid w:val="00314BBA"/>
    <w:rsid w:val="0031512C"/>
    <w:rsid w:val="003153A7"/>
    <w:rsid w:val="00315C7B"/>
    <w:rsid w:val="00315D78"/>
    <w:rsid w:val="00316828"/>
    <w:rsid w:val="003177D9"/>
    <w:rsid w:val="00317883"/>
    <w:rsid w:val="00317929"/>
    <w:rsid w:val="00317965"/>
    <w:rsid w:val="00317EE2"/>
    <w:rsid w:val="00320D93"/>
    <w:rsid w:val="00321C38"/>
    <w:rsid w:val="00322B53"/>
    <w:rsid w:val="00322D93"/>
    <w:rsid w:val="0032336C"/>
    <w:rsid w:val="00323839"/>
    <w:rsid w:val="00323E74"/>
    <w:rsid w:val="00323EE0"/>
    <w:rsid w:val="00324048"/>
    <w:rsid w:val="0032405E"/>
    <w:rsid w:val="00324359"/>
    <w:rsid w:val="003247C9"/>
    <w:rsid w:val="0032486C"/>
    <w:rsid w:val="003249EF"/>
    <w:rsid w:val="00325B6D"/>
    <w:rsid w:val="00326506"/>
    <w:rsid w:val="00330273"/>
    <w:rsid w:val="003304C2"/>
    <w:rsid w:val="00330558"/>
    <w:rsid w:val="003308AC"/>
    <w:rsid w:val="0033100D"/>
    <w:rsid w:val="003313B0"/>
    <w:rsid w:val="003316D4"/>
    <w:rsid w:val="00331A58"/>
    <w:rsid w:val="00331CDE"/>
    <w:rsid w:val="003322CD"/>
    <w:rsid w:val="00333358"/>
    <w:rsid w:val="003336FD"/>
    <w:rsid w:val="00333804"/>
    <w:rsid w:val="00333859"/>
    <w:rsid w:val="0033388E"/>
    <w:rsid w:val="00333D20"/>
    <w:rsid w:val="003343B4"/>
    <w:rsid w:val="0033462E"/>
    <w:rsid w:val="003347DF"/>
    <w:rsid w:val="00334C6B"/>
    <w:rsid w:val="00334DF9"/>
    <w:rsid w:val="00334ED5"/>
    <w:rsid w:val="003360C6"/>
    <w:rsid w:val="003369A2"/>
    <w:rsid w:val="00336E36"/>
    <w:rsid w:val="00336F9F"/>
    <w:rsid w:val="00337079"/>
    <w:rsid w:val="0033713D"/>
    <w:rsid w:val="003377C8"/>
    <w:rsid w:val="00337895"/>
    <w:rsid w:val="0034011A"/>
    <w:rsid w:val="0034038F"/>
    <w:rsid w:val="00340A09"/>
    <w:rsid w:val="00341E6F"/>
    <w:rsid w:val="00341F01"/>
    <w:rsid w:val="0034292F"/>
    <w:rsid w:val="00342E8F"/>
    <w:rsid w:val="0034311E"/>
    <w:rsid w:val="00343772"/>
    <w:rsid w:val="00343820"/>
    <w:rsid w:val="00343D95"/>
    <w:rsid w:val="0034405D"/>
    <w:rsid w:val="0034425A"/>
    <w:rsid w:val="003449A2"/>
    <w:rsid w:val="00345461"/>
    <w:rsid w:val="00345AD8"/>
    <w:rsid w:val="00345ADF"/>
    <w:rsid w:val="00345C08"/>
    <w:rsid w:val="003462B0"/>
    <w:rsid w:val="003468A9"/>
    <w:rsid w:val="003469C5"/>
    <w:rsid w:val="00346DDB"/>
    <w:rsid w:val="003471C1"/>
    <w:rsid w:val="0034740E"/>
    <w:rsid w:val="00347878"/>
    <w:rsid w:val="00347B59"/>
    <w:rsid w:val="00347E6D"/>
    <w:rsid w:val="00347FF0"/>
    <w:rsid w:val="00350DB3"/>
    <w:rsid w:val="00350F14"/>
    <w:rsid w:val="0035135A"/>
    <w:rsid w:val="00351573"/>
    <w:rsid w:val="00351589"/>
    <w:rsid w:val="00351832"/>
    <w:rsid w:val="00351A05"/>
    <w:rsid w:val="00351BAC"/>
    <w:rsid w:val="00351E07"/>
    <w:rsid w:val="00351E70"/>
    <w:rsid w:val="00351F97"/>
    <w:rsid w:val="003523CF"/>
    <w:rsid w:val="003524FF"/>
    <w:rsid w:val="00352C32"/>
    <w:rsid w:val="003532A3"/>
    <w:rsid w:val="00353325"/>
    <w:rsid w:val="00353743"/>
    <w:rsid w:val="00353F9C"/>
    <w:rsid w:val="00354363"/>
    <w:rsid w:val="003544D7"/>
    <w:rsid w:val="00354DBF"/>
    <w:rsid w:val="00356882"/>
    <w:rsid w:val="00356B19"/>
    <w:rsid w:val="00356CCF"/>
    <w:rsid w:val="003571CF"/>
    <w:rsid w:val="0035793F"/>
    <w:rsid w:val="0035796A"/>
    <w:rsid w:val="003579F4"/>
    <w:rsid w:val="00357DD5"/>
    <w:rsid w:val="00357EF4"/>
    <w:rsid w:val="00360145"/>
    <w:rsid w:val="00360314"/>
    <w:rsid w:val="0036040C"/>
    <w:rsid w:val="003605D6"/>
    <w:rsid w:val="00360688"/>
    <w:rsid w:val="00360884"/>
    <w:rsid w:val="00360B30"/>
    <w:rsid w:val="00361467"/>
    <w:rsid w:val="0036219F"/>
    <w:rsid w:val="0036246C"/>
    <w:rsid w:val="003624F4"/>
    <w:rsid w:val="00362591"/>
    <w:rsid w:val="003628E8"/>
    <w:rsid w:val="00362B63"/>
    <w:rsid w:val="0036449B"/>
    <w:rsid w:val="0036467E"/>
    <w:rsid w:val="00364D00"/>
    <w:rsid w:val="003650E1"/>
    <w:rsid w:val="0036529A"/>
    <w:rsid w:val="00365CFF"/>
    <w:rsid w:val="00365D91"/>
    <w:rsid w:val="00365FAC"/>
    <w:rsid w:val="00366067"/>
    <w:rsid w:val="003664C2"/>
    <w:rsid w:val="00367C8E"/>
    <w:rsid w:val="0037024A"/>
    <w:rsid w:val="00371025"/>
    <w:rsid w:val="00371535"/>
    <w:rsid w:val="00371A5A"/>
    <w:rsid w:val="00371EFA"/>
    <w:rsid w:val="00371F4D"/>
    <w:rsid w:val="00371F70"/>
    <w:rsid w:val="00372375"/>
    <w:rsid w:val="00372E1F"/>
    <w:rsid w:val="00372E37"/>
    <w:rsid w:val="00372F3D"/>
    <w:rsid w:val="00373465"/>
    <w:rsid w:val="003735BF"/>
    <w:rsid w:val="00373AFF"/>
    <w:rsid w:val="00374E3A"/>
    <w:rsid w:val="003754A3"/>
    <w:rsid w:val="00375729"/>
    <w:rsid w:val="003760CD"/>
    <w:rsid w:val="0037647B"/>
    <w:rsid w:val="0037714F"/>
    <w:rsid w:val="003771FC"/>
    <w:rsid w:val="00377423"/>
    <w:rsid w:val="00377917"/>
    <w:rsid w:val="00377C06"/>
    <w:rsid w:val="003802A9"/>
    <w:rsid w:val="0038078E"/>
    <w:rsid w:val="00380C55"/>
    <w:rsid w:val="003835D3"/>
    <w:rsid w:val="00383DE8"/>
    <w:rsid w:val="00384A45"/>
    <w:rsid w:val="00384D12"/>
    <w:rsid w:val="003853D6"/>
    <w:rsid w:val="00385565"/>
    <w:rsid w:val="00385E3A"/>
    <w:rsid w:val="003860CB"/>
    <w:rsid w:val="003863DB"/>
    <w:rsid w:val="00386DAB"/>
    <w:rsid w:val="00386F6F"/>
    <w:rsid w:val="00387616"/>
    <w:rsid w:val="00387A4D"/>
    <w:rsid w:val="00387C82"/>
    <w:rsid w:val="00387E94"/>
    <w:rsid w:val="00387FE6"/>
    <w:rsid w:val="0039027B"/>
    <w:rsid w:val="003903CB"/>
    <w:rsid w:val="00390696"/>
    <w:rsid w:val="0039096B"/>
    <w:rsid w:val="00390C01"/>
    <w:rsid w:val="0039125B"/>
    <w:rsid w:val="003912B1"/>
    <w:rsid w:val="00391473"/>
    <w:rsid w:val="00391795"/>
    <w:rsid w:val="00391C81"/>
    <w:rsid w:val="00392B32"/>
    <w:rsid w:val="00392C41"/>
    <w:rsid w:val="0039342D"/>
    <w:rsid w:val="00393622"/>
    <w:rsid w:val="00393B36"/>
    <w:rsid w:val="00393BEF"/>
    <w:rsid w:val="00393E4F"/>
    <w:rsid w:val="003940D4"/>
    <w:rsid w:val="00394B35"/>
    <w:rsid w:val="00394D75"/>
    <w:rsid w:val="00394EF7"/>
    <w:rsid w:val="00394F9A"/>
    <w:rsid w:val="00395E70"/>
    <w:rsid w:val="0039615F"/>
    <w:rsid w:val="003973EC"/>
    <w:rsid w:val="003A00B9"/>
    <w:rsid w:val="003A0ABD"/>
    <w:rsid w:val="003A0C30"/>
    <w:rsid w:val="003A0F58"/>
    <w:rsid w:val="003A109F"/>
    <w:rsid w:val="003A1495"/>
    <w:rsid w:val="003A238A"/>
    <w:rsid w:val="003A23ED"/>
    <w:rsid w:val="003A2BB0"/>
    <w:rsid w:val="003A3221"/>
    <w:rsid w:val="003A3A0D"/>
    <w:rsid w:val="003A47EE"/>
    <w:rsid w:val="003A5C5C"/>
    <w:rsid w:val="003A5CB2"/>
    <w:rsid w:val="003A6106"/>
    <w:rsid w:val="003A62C1"/>
    <w:rsid w:val="003A6794"/>
    <w:rsid w:val="003A6DBA"/>
    <w:rsid w:val="003A6EBB"/>
    <w:rsid w:val="003A6ED6"/>
    <w:rsid w:val="003A7693"/>
    <w:rsid w:val="003A7768"/>
    <w:rsid w:val="003A7D79"/>
    <w:rsid w:val="003B0AC4"/>
    <w:rsid w:val="003B0D6E"/>
    <w:rsid w:val="003B0DF3"/>
    <w:rsid w:val="003B10BE"/>
    <w:rsid w:val="003B10CE"/>
    <w:rsid w:val="003B141D"/>
    <w:rsid w:val="003B152D"/>
    <w:rsid w:val="003B1C08"/>
    <w:rsid w:val="003B28B8"/>
    <w:rsid w:val="003B2D6B"/>
    <w:rsid w:val="003B2F60"/>
    <w:rsid w:val="003B36B8"/>
    <w:rsid w:val="003B3913"/>
    <w:rsid w:val="003B4242"/>
    <w:rsid w:val="003B4666"/>
    <w:rsid w:val="003B49D4"/>
    <w:rsid w:val="003B55C3"/>
    <w:rsid w:val="003B586F"/>
    <w:rsid w:val="003B5AA2"/>
    <w:rsid w:val="003B5F94"/>
    <w:rsid w:val="003B7082"/>
    <w:rsid w:val="003B7B16"/>
    <w:rsid w:val="003C0359"/>
    <w:rsid w:val="003C08B7"/>
    <w:rsid w:val="003C093C"/>
    <w:rsid w:val="003C0A0D"/>
    <w:rsid w:val="003C0DD6"/>
    <w:rsid w:val="003C0EA6"/>
    <w:rsid w:val="003C12A1"/>
    <w:rsid w:val="003C12C0"/>
    <w:rsid w:val="003C1A01"/>
    <w:rsid w:val="003C1CEA"/>
    <w:rsid w:val="003C228B"/>
    <w:rsid w:val="003C2C88"/>
    <w:rsid w:val="003C3D62"/>
    <w:rsid w:val="003C3F49"/>
    <w:rsid w:val="003C40E5"/>
    <w:rsid w:val="003C40FD"/>
    <w:rsid w:val="003C4205"/>
    <w:rsid w:val="003C460C"/>
    <w:rsid w:val="003C5204"/>
    <w:rsid w:val="003C5E45"/>
    <w:rsid w:val="003C61C1"/>
    <w:rsid w:val="003C6267"/>
    <w:rsid w:val="003C6BBF"/>
    <w:rsid w:val="003C6C46"/>
    <w:rsid w:val="003C72C1"/>
    <w:rsid w:val="003C7364"/>
    <w:rsid w:val="003C7673"/>
    <w:rsid w:val="003C775B"/>
    <w:rsid w:val="003C7BEF"/>
    <w:rsid w:val="003C7E36"/>
    <w:rsid w:val="003C7F1B"/>
    <w:rsid w:val="003D01E3"/>
    <w:rsid w:val="003D0280"/>
    <w:rsid w:val="003D0A94"/>
    <w:rsid w:val="003D0FFC"/>
    <w:rsid w:val="003D1097"/>
    <w:rsid w:val="003D14D6"/>
    <w:rsid w:val="003D294D"/>
    <w:rsid w:val="003D2BFF"/>
    <w:rsid w:val="003D2C5F"/>
    <w:rsid w:val="003D2E01"/>
    <w:rsid w:val="003D31AA"/>
    <w:rsid w:val="003D32B5"/>
    <w:rsid w:val="003D3986"/>
    <w:rsid w:val="003D42E9"/>
    <w:rsid w:val="003D456B"/>
    <w:rsid w:val="003D470B"/>
    <w:rsid w:val="003D4AD0"/>
    <w:rsid w:val="003D6359"/>
    <w:rsid w:val="003D659F"/>
    <w:rsid w:val="003D6974"/>
    <w:rsid w:val="003D6DB5"/>
    <w:rsid w:val="003D74ED"/>
    <w:rsid w:val="003D7608"/>
    <w:rsid w:val="003D77AC"/>
    <w:rsid w:val="003D77EF"/>
    <w:rsid w:val="003D78A7"/>
    <w:rsid w:val="003D7900"/>
    <w:rsid w:val="003D7953"/>
    <w:rsid w:val="003E0559"/>
    <w:rsid w:val="003E0A2E"/>
    <w:rsid w:val="003E0D36"/>
    <w:rsid w:val="003E0F69"/>
    <w:rsid w:val="003E1BAB"/>
    <w:rsid w:val="003E1D06"/>
    <w:rsid w:val="003E1E4B"/>
    <w:rsid w:val="003E1F61"/>
    <w:rsid w:val="003E27A3"/>
    <w:rsid w:val="003E3163"/>
    <w:rsid w:val="003E32EC"/>
    <w:rsid w:val="003E374C"/>
    <w:rsid w:val="003E433B"/>
    <w:rsid w:val="003E4424"/>
    <w:rsid w:val="003E46A4"/>
    <w:rsid w:val="003E493E"/>
    <w:rsid w:val="003E4D84"/>
    <w:rsid w:val="003E5E47"/>
    <w:rsid w:val="003E6E58"/>
    <w:rsid w:val="003E7815"/>
    <w:rsid w:val="003F0908"/>
    <w:rsid w:val="003F0A16"/>
    <w:rsid w:val="003F0B9C"/>
    <w:rsid w:val="003F0D4C"/>
    <w:rsid w:val="003F1761"/>
    <w:rsid w:val="003F21B8"/>
    <w:rsid w:val="003F21EE"/>
    <w:rsid w:val="003F23D9"/>
    <w:rsid w:val="003F23F0"/>
    <w:rsid w:val="003F25E2"/>
    <w:rsid w:val="003F261E"/>
    <w:rsid w:val="003F2DA7"/>
    <w:rsid w:val="003F31D5"/>
    <w:rsid w:val="003F368A"/>
    <w:rsid w:val="003F39D1"/>
    <w:rsid w:val="003F39DF"/>
    <w:rsid w:val="003F46D2"/>
    <w:rsid w:val="003F47CE"/>
    <w:rsid w:val="003F47DF"/>
    <w:rsid w:val="003F485B"/>
    <w:rsid w:val="003F4D12"/>
    <w:rsid w:val="003F54EF"/>
    <w:rsid w:val="003F6044"/>
    <w:rsid w:val="003F61B4"/>
    <w:rsid w:val="003F6347"/>
    <w:rsid w:val="003F6BA0"/>
    <w:rsid w:val="003F6DE6"/>
    <w:rsid w:val="003F7546"/>
    <w:rsid w:val="003F75F2"/>
    <w:rsid w:val="00400252"/>
    <w:rsid w:val="0040042B"/>
    <w:rsid w:val="0040075A"/>
    <w:rsid w:val="00400862"/>
    <w:rsid w:val="00400893"/>
    <w:rsid w:val="00400A9F"/>
    <w:rsid w:val="00400D49"/>
    <w:rsid w:val="00400D73"/>
    <w:rsid w:val="00400DEB"/>
    <w:rsid w:val="004010E0"/>
    <w:rsid w:val="00402251"/>
    <w:rsid w:val="004027D6"/>
    <w:rsid w:val="00402B72"/>
    <w:rsid w:val="0040392E"/>
    <w:rsid w:val="00403AF2"/>
    <w:rsid w:val="00403E01"/>
    <w:rsid w:val="0040490B"/>
    <w:rsid w:val="00405F03"/>
    <w:rsid w:val="00406307"/>
    <w:rsid w:val="0040630D"/>
    <w:rsid w:val="00406710"/>
    <w:rsid w:val="00406793"/>
    <w:rsid w:val="0040749E"/>
    <w:rsid w:val="004077F3"/>
    <w:rsid w:val="00407B9B"/>
    <w:rsid w:val="00410E41"/>
    <w:rsid w:val="00410EB8"/>
    <w:rsid w:val="00411272"/>
    <w:rsid w:val="004126A7"/>
    <w:rsid w:val="004127C2"/>
    <w:rsid w:val="004130D9"/>
    <w:rsid w:val="0041325D"/>
    <w:rsid w:val="00413556"/>
    <w:rsid w:val="004136E9"/>
    <w:rsid w:val="0041426D"/>
    <w:rsid w:val="00415589"/>
    <w:rsid w:val="004157C6"/>
    <w:rsid w:val="00415A41"/>
    <w:rsid w:val="00415B0A"/>
    <w:rsid w:val="00415BFD"/>
    <w:rsid w:val="004160BD"/>
    <w:rsid w:val="004171A9"/>
    <w:rsid w:val="00417599"/>
    <w:rsid w:val="004177D1"/>
    <w:rsid w:val="0041781B"/>
    <w:rsid w:val="0041796E"/>
    <w:rsid w:val="00417A06"/>
    <w:rsid w:val="004208A7"/>
    <w:rsid w:val="00420D00"/>
    <w:rsid w:val="00420F24"/>
    <w:rsid w:val="004216E4"/>
    <w:rsid w:val="0042178C"/>
    <w:rsid w:val="004218AC"/>
    <w:rsid w:val="00421C9B"/>
    <w:rsid w:val="00421F38"/>
    <w:rsid w:val="00422717"/>
    <w:rsid w:val="00422A91"/>
    <w:rsid w:val="00422DFC"/>
    <w:rsid w:val="00423212"/>
    <w:rsid w:val="004232F9"/>
    <w:rsid w:val="004240EF"/>
    <w:rsid w:val="00424874"/>
    <w:rsid w:val="004248B9"/>
    <w:rsid w:val="00424C1D"/>
    <w:rsid w:val="00425051"/>
    <w:rsid w:val="004258F8"/>
    <w:rsid w:val="00425D07"/>
    <w:rsid w:val="004265FF"/>
    <w:rsid w:val="0042704F"/>
    <w:rsid w:val="00427342"/>
    <w:rsid w:val="00430A88"/>
    <w:rsid w:val="00430B22"/>
    <w:rsid w:val="00430CB4"/>
    <w:rsid w:val="004318A0"/>
    <w:rsid w:val="00431E77"/>
    <w:rsid w:val="004323DB"/>
    <w:rsid w:val="004330CA"/>
    <w:rsid w:val="0043350A"/>
    <w:rsid w:val="00433819"/>
    <w:rsid w:val="00433A70"/>
    <w:rsid w:val="004346A0"/>
    <w:rsid w:val="00434A0E"/>
    <w:rsid w:val="004353D5"/>
    <w:rsid w:val="00435877"/>
    <w:rsid w:val="00435DB6"/>
    <w:rsid w:val="00436327"/>
    <w:rsid w:val="00436624"/>
    <w:rsid w:val="00436B61"/>
    <w:rsid w:val="00436C0C"/>
    <w:rsid w:val="00437195"/>
    <w:rsid w:val="004374E0"/>
    <w:rsid w:val="00437864"/>
    <w:rsid w:val="00437EB1"/>
    <w:rsid w:val="00440F5C"/>
    <w:rsid w:val="00441066"/>
    <w:rsid w:val="0044117C"/>
    <w:rsid w:val="00441731"/>
    <w:rsid w:val="00441A8E"/>
    <w:rsid w:val="00441C9F"/>
    <w:rsid w:val="00441FF5"/>
    <w:rsid w:val="00442BD2"/>
    <w:rsid w:val="00443055"/>
    <w:rsid w:val="004432EF"/>
    <w:rsid w:val="004440C2"/>
    <w:rsid w:val="004440EB"/>
    <w:rsid w:val="00444163"/>
    <w:rsid w:val="00444213"/>
    <w:rsid w:val="00444A89"/>
    <w:rsid w:val="00444B73"/>
    <w:rsid w:val="00444FF3"/>
    <w:rsid w:val="00445000"/>
    <w:rsid w:val="0044540A"/>
    <w:rsid w:val="00445994"/>
    <w:rsid w:val="00445BD2"/>
    <w:rsid w:val="00445F72"/>
    <w:rsid w:val="00445FC3"/>
    <w:rsid w:val="00446BC5"/>
    <w:rsid w:val="00446D19"/>
    <w:rsid w:val="00446E19"/>
    <w:rsid w:val="00446E37"/>
    <w:rsid w:val="0044702C"/>
    <w:rsid w:val="004477FB"/>
    <w:rsid w:val="0045060C"/>
    <w:rsid w:val="004509B6"/>
    <w:rsid w:val="00450C27"/>
    <w:rsid w:val="00450F65"/>
    <w:rsid w:val="00451837"/>
    <w:rsid w:val="00451B0B"/>
    <w:rsid w:val="00453ACB"/>
    <w:rsid w:val="00453B47"/>
    <w:rsid w:val="00454007"/>
    <w:rsid w:val="00454504"/>
    <w:rsid w:val="00454551"/>
    <w:rsid w:val="004545AC"/>
    <w:rsid w:val="004550A6"/>
    <w:rsid w:val="0045529E"/>
    <w:rsid w:val="00455332"/>
    <w:rsid w:val="004556C8"/>
    <w:rsid w:val="00455A57"/>
    <w:rsid w:val="00455A9D"/>
    <w:rsid w:val="00455C0B"/>
    <w:rsid w:val="00455EC2"/>
    <w:rsid w:val="0045631A"/>
    <w:rsid w:val="0045677C"/>
    <w:rsid w:val="004567BD"/>
    <w:rsid w:val="004568E3"/>
    <w:rsid w:val="004577A0"/>
    <w:rsid w:val="0045784E"/>
    <w:rsid w:val="00457DF2"/>
    <w:rsid w:val="00457FE2"/>
    <w:rsid w:val="004602BA"/>
    <w:rsid w:val="0046069C"/>
    <w:rsid w:val="004610E7"/>
    <w:rsid w:val="004612F7"/>
    <w:rsid w:val="004618A6"/>
    <w:rsid w:val="004620F3"/>
    <w:rsid w:val="0046211C"/>
    <w:rsid w:val="004625D3"/>
    <w:rsid w:val="00462A95"/>
    <w:rsid w:val="00462B16"/>
    <w:rsid w:val="00462D43"/>
    <w:rsid w:val="00462D8D"/>
    <w:rsid w:val="00462DD1"/>
    <w:rsid w:val="0046320C"/>
    <w:rsid w:val="00463285"/>
    <w:rsid w:val="00463339"/>
    <w:rsid w:val="004634F2"/>
    <w:rsid w:val="00464FF3"/>
    <w:rsid w:val="0046534D"/>
    <w:rsid w:val="00465DCC"/>
    <w:rsid w:val="00466216"/>
    <w:rsid w:val="00466900"/>
    <w:rsid w:val="004669C8"/>
    <w:rsid w:val="00466F7E"/>
    <w:rsid w:val="004670CC"/>
    <w:rsid w:val="00467265"/>
    <w:rsid w:val="004672BD"/>
    <w:rsid w:val="00470BE2"/>
    <w:rsid w:val="00470D5B"/>
    <w:rsid w:val="004714F5"/>
    <w:rsid w:val="00471989"/>
    <w:rsid w:val="00471B55"/>
    <w:rsid w:val="00471D76"/>
    <w:rsid w:val="00471F52"/>
    <w:rsid w:val="00472118"/>
    <w:rsid w:val="004724A7"/>
    <w:rsid w:val="00472C03"/>
    <w:rsid w:val="00472D29"/>
    <w:rsid w:val="0047390C"/>
    <w:rsid w:val="00473CA4"/>
    <w:rsid w:val="0047473E"/>
    <w:rsid w:val="00474B5E"/>
    <w:rsid w:val="00475110"/>
    <w:rsid w:val="00475445"/>
    <w:rsid w:val="004757F2"/>
    <w:rsid w:val="004758F7"/>
    <w:rsid w:val="00475AA3"/>
    <w:rsid w:val="00475E03"/>
    <w:rsid w:val="004766EC"/>
    <w:rsid w:val="00476811"/>
    <w:rsid w:val="004768FF"/>
    <w:rsid w:val="0047692B"/>
    <w:rsid w:val="00477173"/>
    <w:rsid w:val="0047731C"/>
    <w:rsid w:val="00477D7C"/>
    <w:rsid w:val="00477EE7"/>
    <w:rsid w:val="004806E0"/>
    <w:rsid w:val="0048082F"/>
    <w:rsid w:val="0048105D"/>
    <w:rsid w:val="00481A9A"/>
    <w:rsid w:val="00481D71"/>
    <w:rsid w:val="00481F4D"/>
    <w:rsid w:val="004824D6"/>
    <w:rsid w:val="00482CF1"/>
    <w:rsid w:val="00483200"/>
    <w:rsid w:val="00483778"/>
    <w:rsid w:val="00483B22"/>
    <w:rsid w:val="00483B5A"/>
    <w:rsid w:val="00483E5F"/>
    <w:rsid w:val="00483F6B"/>
    <w:rsid w:val="00484655"/>
    <w:rsid w:val="004847A4"/>
    <w:rsid w:val="00484B21"/>
    <w:rsid w:val="00484B26"/>
    <w:rsid w:val="00484BE1"/>
    <w:rsid w:val="00486123"/>
    <w:rsid w:val="00486C8A"/>
    <w:rsid w:val="00487A56"/>
    <w:rsid w:val="00487B7E"/>
    <w:rsid w:val="00487D97"/>
    <w:rsid w:val="004903DD"/>
    <w:rsid w:val="00490BA0"/>
    <w:rsid w:val="0049104D"/>
    <w:rsid w:val="004912A7"/>
    <w:rsid w:val="00491C0A"/>
    <w:rsid w:val="00491DFF"/>
    <w:rsid w:val="0049269D"/>
    <w:rsid w:val="00493410"/>
    <w:rsid w:val="00493756"/>
    <w:rsid w:val="004942C8"/>
    <w:rsid w:val="004942DE"/>
    <w:rsid w:val="0049482C"/>
    <w:rsid w:val="00494E58"/>
    <w:rsid w:val="00494EC9"/>
    <w:rsid w:val="004950BD"/>
    <w:rsid w:val="00495105"/>
    <w:rsid w:val="0049558E"/>
    <w:rsid w:val="00495685"/>
    <w:rsid w:val="0049591B"/>
    <w:rsid w:val="0049604D"/>
    <w:rsid w:val="0049637F"/>
    <w:rsid w:val="004967C1"/>
    <w:rsid w:val="00496937"/>
    <w:rsid w:val="00496CF0"/>
    <w:rsid w:val="00496E87"/>
    <w:rsid w:val="00496ED5"/>
    <w:rsid w:val="00496FFA"/>
    <w:rsid w:val="00497C40"/>
    <w:rsid w:val="004A03B7"/>
    <w:rsid w:val="004A0608"/>
    <w:rsid w:val="004A07C8"/>
    <w:rsid w:val="004A09F6"/>
    <w:rsid w:val="004A0F74"/>
    <w:rsid w:val="004A11E3"/>
    <w:rsid w:val="004A1AF7"/>
    <w:rsid w:val="004A1F55"/>
    <w:rsid w:val="004A212C"/>
    <w:rsid w:val="004A28AC"/>
    <w:rsid w:val="004A296B"/>
    <w:rsid w:val="004A29AD"/>
    <w:rsid w:val="004A29F2"/>
    <w:rsid w:val="004A2A23"/>
    <w:rsid w:val="004A3179"/>
    <w:rsid w:val="004A3ECB"/>
    <w:rsid w:val="004A4B58"/>
    <w:rsid w:val="004A5520"/>
    <w:rsid w:val="004A5E6A"/>
    <w:rsid w:val="004A659A"/>
    <w:rsid w:val="004A6BCA"/>
    <w:rsid w:val="004A6CB1"/>
    <w:rsid w:val="004A6DD9"/>
    <w:rsid w:val="004A710F"/>
    <w:rsid w:val="004A711F"/>
    <w:rsid w:val="004A7D92"/>
    <w:rsid w:val="004B004C"/>
    <w:rsid w:val="004B0779"/>
    <w:rsid w:val="004B0BA0"/>
    <w:rsid w:val="004B10C3"/>
    <w:rsid w:val="004B1492"/>
    <w:rsid w:val="004B1AB8"/>
    <w:rsid w:val="004B1B1B"/>
    <w:rsid w:val="004B2C42"/>
    <w:rsid w:val="004B2D15"/>
    <w:rsid w:val="004B2E7D"/>
    <w:rsid w:val="004B31D9"/>
    <w:rsid w:val="004B3469"/>
    <w:rsid w:val="004B3B56"/>
    <w:rsid w:val="004B3EBD"/>
    <w:rsid w:val="004B4829"/>
    <w:rsid w:val="004B49D3"/>
    <w:rsid w:val="004B49F5"/>
    <w:rsid w:val="004B4AF5"/>
    <w:rsid w:val="004B52E6"/>
    <w:rsid w:val="004B6141"/>
    <w:rsid w:val="004B699A"/>
    <w:rsid w:val="004B7126"/>
    <w:rsid w:val="004B7224"/>
    <w:rsid w:val="004B73BE"/>
    <w:rsid w:val="004C02D2"/>
    <w:rsid w:val="004C0C38"/>
    <w:rsid w:val="004C0DD9"/>
    <w:rsid w:val="004C218E"/>
    <w:rsid w:val="004C21E9"/>
    <w:rsid w:val="004C28CE"/>
    <w:rsid w:val="004C2D32"/>
    <w:rsid w:val="004C2F2F"/>
    <w:rsid w:val="004C34B1"/>
    <w:rsid w:val="004C3A5E"/>
    <w:rsid w:val="004C3C53"/>
    <w:rsid w:val="004C3DF4"/>
    <w:rsid w:val="004C3E19"/>
    <w:rsid w:val="004C5C5F"/>
    <w:rsid w:val="004C5D0A"/>
    <w:rsid w:val="004C5E94"/>
    <w:rsid w:val="004C6618"/>
    <w:rsid w:val="004C6630"/>
    <w:rsid w:val="004C665B"/>
    <w:rsid w:val="004C6726"/>
    <w:rsid w:val="004C6960"/>
    <w:rsid w:val="004C6EA9"/>
    <w:rsid w:val="004C7165"/>
    <w:rsid w:val="004C735C"/>
    <w:rsid w:val="004C754F"/>
    <w:rsid w:val="004D04F0"/>
    <w:rsid w:val="004D05AE"/>
    <w:rsid w:val="004D1035"/>
    <w:rsid w:val="004D10AA"/>
    <w:rsid w:val="004D1115"/>
    <w:rsid w:val="004D11E7"/>
    <w:rsid w:val="004D153F"/>
    <w:rsid w:val="004D1833"/>
    <w:rsid w:val="004D1A3E"/>
    <w:rsid w:val="004D1AA3"/>
    <w:rsid w:val="004D1D60"/>
    <w:rsid w:val="004D2592"/>
    <w:rsid w:val="004D26EF"/>
    <w:rsid w:val="004D2EB6"/>
    <w:rsid w:val="004D32D8"/>
    <w:rsid w:val="004D3396"/>
    <w:rsid w:val="004D38B5"/>
    <w:rsid w:val="004D39A3"/>
    <w:rsid w:val="004D3A26"/>
    <w:rsid w:val="004D3A79"/>
    <w:rsid w:val="004D48B9"/>
    <w:rsid w:val="004D4D26"/>
    <w:rsid w:val="004D4D38"/>
    <w:rsid w:val="004D5AEE"/>
    <w:rsid w:val="004D5B95"/>
    <w:rsid w:val="004D61FF"/>
    <w:rsid w:val="004D6FBE"/>
    <w:rsid w:val="004D700E"/>
    <w:rsid w:val="004D70C7"/>
    <w:rsid w:val="004D725E"/>
    <w:rsid w:val="004D7468"/>
    <w:rsid w:val="004E0027"/>
    <w:rsid w:val="004E0329"/>
    <w:rsid w:val="004E0E98"/>
    <w:rsid w:val="004E0FCE"/>
    <w:rsid w:val="004E11BA"/>
    <w:rsid w:val="004E1314"/>
    <w:rsid w:val="004E14EB"/>
    <w:rsid w:val="004E1758"/>
    <w:rsid w:val="004E17C4"/>
    <w:rsid w:val="004E1A52"/>
    <w:rsid w:val="004E26CA"/>
    <w:rsid w:val="004E2AD7"/>
    <w:rsid w:val="004E2BC4"/>
    <w:rsid w:val="004E2FFF"/>
    <w:rsid w:val="004E3084"/>
    <w:rsid w:val="004E3513"/>
    <w:rsid w:val="004E3AE3"/>
    <w:rsid w:val="004E3BBD"/>
    <w:rsid w:val="004E3F7C"/>
    <w:rsid w:val="004E4E0A"/>
    <w:rsid w:val="004E4E92"/>
    <w:rsid w:val="004E4F2B"/>
    <w:rsid w:val="004E5636"/>
    <w:rsid w:val="004E5A98"/>
    <w:rsid w:val="004E5B23"/>
    <w:rsid w:val="004E5F96"/>
    <w:rsid w:val="004E64B0"/>
    <w:rsid w:val="004E689B"/>
    <w:rsid w:val="004E69DD"/>
    <w:rsid w:val="004E6D93"/>
    <w:rsid w:val="004E79AB"/>
    <w:rsid w:val="004E7E06"/>
    <w:rsid w:val="004E7EAF"/>
    <w:rsid w:val="004E7F78"/>
    <w:rsid w:val="004F0275"/>
    <w:rsid w:val="004F091F"/>
    <w:rsid w:val="004F1311"/>
    <w:rsid w:val="004F1472"/>
    <w:rsid w:val="004F14B2"/>
    <w:rsid w:val="004F1620"/>
    <w:rsid w:val="004F1738"/>
    <w:rsid w:val="004F178A"/>
    <w:rsid w:val="004F1EEB"/>
    <w:rsid w:val="004F1F71"/>
    <w:rsid w:val="004F24D8"/>
    <w:rsid w:val="004F2661"/>
    <w:rsid w:val="004F2A11"/>
    <w:rsid w:val="004F3341"/>
    <w:rsid w:val="004F3420"/>
    <w:rsid w:val="004F3479"/>
    <w:rsid w:val="004F3833"/>
    <w:rsid w:val="004F3CAE"/>
    <w:rsid w:val="004F4FEB"/>
    <w:rsid w:val="004F531D"/>
    <w:rsid w:val="004F575C"/>
    <w:rsid w:val="004F589F"/>
    <w:rsid w:val="004F5D40"/>
    <w:rsid w:val="004F6034"/>
    <w:rsid w:val="004F627D"/>
    <w:rsid w:val="004F6322"/>
    <w:rsid w:val="004F6B0E"/>
    <w:rsid w:val="004F7352"/>
    <w:rsid w:val="004F7750"/>
    <w:rsid w:val="004F7C96"/>
    <w:rsid w:val="004F7D69"/>
    <w:rsid w:val="004F7EE3"/>
    <w:rsid w:val="00500153"/>
    <w:rsid w:val="00500233"/>
    <w:rsid w:val="00500299"/>
    <w:rsid w:val="005002E2"/>
    <w:rsid w:val="00500358"/>
    <w:rsid w:val="005005B1"/>
    <w:rsid w:val="0050076E"/>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D4B"/>
    <w:rsid w:val="00505053"/>
    <w:rsid w:val="00505407"/>
    <w:rsid w:val="0050556F"/>
    <w:rsid w:val="00505A3B"/>
    <w:rsid w:val="00505DBF"/>
    <w:rsid w:val="0050620F"/>
    <w:rsid w:val="00506376"/>
    <w:rsid w:val="00506662"/>
    <w:rsid w:val="00506BF6"/>
    <w:rsid w:val="00507677"/>
    <w:rsid w:val="005109E9"/>
    <w:rsid w:val="00510CF1"/>
    <w:rsid w:val="00511B48"/>
    <w:rsid w:val="00512129"/>
    <w:rsid w:val="00512674"/>
    <w:rsid w:val="005126B4"/>
    <w:rsid w:val="00512DDB"/>
    <w:rsid w:val="00512ED1"/>
    <w:rsid w:val="00512F1B"/>
    <w:rsid w:val="00512F23"/>
    <w:rsid w:val="0051335C"/>
    <w:rsid w:val="00513970"/>
    <w:rsid w:val="00513A79"/>
    <w:rsid w:val="00514AB5"/>
    <w:rsid w:val="00514D4F"/>
    <w:rsid w:val="005159A2"/>
    <w:rsid w:val="0051604B"/>
    <w:rsid w:val="00516740"/>
    <w:rsid w:val="005167BD"/>
    <w:rsid w:val="0051682A"/>
    <w:rsid w:val="00516E6E"/>
    <w:rsid w:val="00516FFE"/>
    <w:rsid w:val="005172CD"/>
    <w:rsid w:val="00517460"/>
    <w:rsid w:val="00517531"/>
    <w:rsid w:val="005175F7"/>
    <w:rsid w:val="005201D5"/>
    <w:rsid w:val="0052023B"/>
    <w:rsid w:val="0052086D"/>
    <w:rsid w:val="00520963"/>
    <w:rsid w:val="0052146D"/>
    <w:rsid w:val="0052163C"/>
    <w:rsid w:val="00521A4E"/>
    <w:rsid w:val="00521C13"/>
    <w:rsid w:val="00521D11"/>
    <w:rsid w:val="00521DF0"/>
    <w:rsid w:val="005224AA"/>
    <w:rsid w:val="005229EF"/>
    <w:rsid w:val="00522BFB"/>
    <w:rsid w:val="0052369E"/>
    <w:rsid w:val="0052373D"/>
    <w:rsid w:val="00523A26"/>
    <w:rsid w:val="00523E60"/>
    <w:rsid w:val="005241B7"/>
    <w:rsid w:val="005242FA"/>
    <w:rsid w:val="0052431E"/>
    <w:rsid w:val="00524E81"/>
    <w:rsid w:val="0052547F"/>
    <w:rsid w:val="00526025"/>
    <w:rsid w:val="00526084"/>
    <w:rsid w:val="005261F5"/>
    <w:rsid w:val="00526492"/>
    <w:rsid w:val="005264D4"/>
    <w:rsid w:val="005266F6"/>
    <w:rsid w:val="00527108"/>
    <w:rsid w:val="00527F9E"/>
    <w:rsid w:val="005304F7"/>
    <w:rsid w:val="0053076A"/>
    <w:rsid w:val="005307EA"/>
    <w:rsid w:val="00530B94"/>
    <w:rsid w:val="005319EB"/>
    <w:rsid w:val="00531F53"/>
    <w:rsid w:val="00532109"/>
    <w:rsid w:val="00532227"/>
    <w:rsid w:val="0053244E"/>
    <w:rsid w:val="005324BE"/>
    <w:rsid w:val="00532B50"/>
    <w:rsid w:val="0053315E"/>
    <w:rsid w:val="005331AA"/>
    <w:rsid w:val="005335C3"/>
    <w:rsid w:val="00533D51"/>
    <w:rsid w:val="00533E27"/>
    <w:rsid w:val="00534071"/>
    <w:rsid w:val="00535021"/>
    <w:rsid w:val="00535A65"/>
    <w:rsid w:val="00535C30"/>
    <w:rsid w:val="00535EB9"/>
    <w:rsid w:val="00535EE2"/>
    <w:rsid w:val="0053619B"/>
    <w:rsid w:val="00536D4A"/>
    <w:rsid w:val="00537534"/>
    <w:rsid w:val="00537538"/>
    <w:rsid w:val="0053774B"/>
    <w:rsid w:val="00537DAF"/>
    <w:rsid w:val="00537F23"/>
    <w:rsid w:val="0054082A"/>
    <w:rsid w:val="00540ECB"/>
    <w:rsid w:val="00542215"/>
    <w:rsid w:val="005425F0"/>
    <w:rsid w:val="00542A8F"/>
    <w:rsid w:val="00542FEC"/>
    <w:rsid w:val="005432D0"/>
    <w:rsid w:val="0054331D"/>
    <w:rsid w:val="005433AF"/>
    <w:rsid w:val="00543600"/>
    <w:rsid w:val="005438FA"/>
    <w:rsid w:val="00544419"/>
    <w:rsid w:val="0054462E"/>
    <w:rsid w:val="0054534E"/>
    <w:rsid w:val="00545467"/>
    <w:rsid w:val="00545504"/>
    <w:rsid w:val="005455A6"/>
    <w:rsid w:val="00545EDF"/>
    <w:rsid w:val="005460B0"/>
    <w:rsid w:val="0054692D"/>
    <w:rsid w:val="00546A44"/>
    <w:rsid w:val="00546BF1"/>
    <w:rsid w:val="00546E68"/>
    <w:rsid w:val="00546EDE"/>
    <w:rsid w:val="00547209"/>
    <w:rsid w:val="005473E5"/>
    <w:rsid w:val="005479BC"/>
    <w:rsid w:val="00550045"/>
    <w:rsid w:val="005500B2"/>
    <w:rsid w:val="005500B9"/>
    <w:rsid w:val="0055013B"/>
    <w:rsid w:val="00550784"/>
    <w:rsid w:val="00550855"/>
    <w:rsid w:val="0055107B"/>
    <w:rsid w:val="00551180"/>
    <w:rsid w:val="005516A8"/>
    <w:rsid w:val="00551EB7"/>
    <w:rsid w:val="0055218E"/>
    <w:rsid w:val="0055291C"/>
    <w:rsid w:val="00552941"/>
    <w:rsid w:val="00552C33"/>
    <w:rsid w:val="005531AA"/>
    <w:rsid w:val="005534BA"/>
    <w:rsid w:val="005548A2"/>
    <w:rsid w:val="00555268"/>
    <w:rsid w:val="005555D8"/>
    <w:rsid w:val="005557AF"/>
    <w:rsid w:val="00555910"/>
    <w:rsid w:val="00555942"/>
    <w:rsid w:val="00556460"/>
    <w:rsid w:val="00556996"/>
    <w:rsid w:val="00557262"/>
    <w:rsid w:val="005579FC"/>
    <w:rsid w:val="00557FF2"/>
    <w:rsid w:val="00560476"/>
    <w:rsid w:val="0056067A"/>
    <w:rsid w:val="00560827"/>
    <w:rsid w:val="00561239"/>
    <w:rsid w:val="00561456"/>
    <w:rsid w:val="00561942"/>
    <w:rsid w:val="00561FDF"/>
    <w:rsid w:val="005621A8"/>
    <w:rsid w:val="00562FCD"/>
    <w:rsid w:val="005630CC"/>
    <w:rsid w:val="00563126"/>
    <w:rsid w:val="005631EF"/>
    <w:rsid w:val="005632D2"/>
    <w:rsid w:val="005635EF"/>
    <w:rsid w:val="00563761"/>
    <w:rsid w:val="00563806"/>
    <w:rsid w:val="005645AC"/>
    <w:rsid w:val="005647CE"/>
    <w:rsid w:val="005651DF"/>
    <w:rsid w:val="005653FC"/>
    <w:rsid w:val="00565A91"/>
    <w:rsid w:val="005661AF"/>
    <w:rsid w:val="005665A6"/>
    <w:rsid w:val="005665FA"/>
    <w:rsid w:val="0056672A"/>
    <w:rsid w:val="005668DC"/>
    <w:rsid w:val="00566A14"/>
    <w:rsid w:val="00566A79"/>
    <w:rsid w:val="0057006C"/>
    <w:rsid w:val="005702C0"/>
    <w:rsid w:val="00570900"/>
    <w:rsid w:val="00571B19"/>
    <w:rsid w:val="0057202A"/>
    <w:rsid w:val="00572413"/>
    <w:rsid w:val="00572592"/>
    <w:rsid w:val="0057322F"/>
    <w:rsid w:val="00573B28"/>
    <w:rsid w:val="00573BA6"/>
    <w:rsid w:val="00573EBB"/>
    <w:rsid w:val="005742BE"/>
    <w:rsid w:val="00574354"/>
    <w:rsid w:val="0057444B"/>
    <w:rsid w:val="005747FC"/>
    <w:rsid w:val="00574D40"/>
    <w:rsid w:val="005754A9"/>
    <w:rsid w:val="00575DB6"/>
    <w:rsid w:val="005760DF"/>
    <w:rsid w:val="00577804"/>
    <w:rsid w:val="005778F2"/>
    <w:rsid w:val="005803B9"/>
    <w:rsid w:val="0058055E"/>
    <w:rsid w:val="00580AA2"/>
    <w:rsid w:val="00581437"/>
    <w:rsid w:val="0058188F"/>
    <w:rsid w:val="00581BE8"/>
    <w:rsid w:val="00581C87"/>
    <w:rsid w:val="0058281D"/>
    <w:rsid w:val="005828FC"/>
    <w:rsid w:val="00582982"/>
    <w:rsid w:val="00582CB0"/>
    <w:rsid w:val="00582E2D"/>
    <w:rsid w:val="00584362"/>
    <w:rsid w:val="005846B6"/>
    <w:rsid w:val="00585572"/>
    <w:rsid w:val="005855FB"/>
    <w:rsid w:val="0058669D"/>
    <w:rsid w:val="00586CD7"/>
    <w:rsid w:val="005877FF"/>
    <w:rsid w:val="00587BF6"/>
    <w:rsid w:val="00587E24"/>
    <w:rsid w:val="00587E63"/>
    <w:rsid w:val="00587F1B"/>
    <w:rsid w:val="00587F2A"/>
    <w:rsid w:val="005903CB"/>
    <w:rsid w:val="00590530"/>
    <w:rsid w:val="0059065E"/>
    <w:rsid w:val="00590A29"/>
    <w:rsid w:val="00590E37"/>
    <w:rsid w:val="00591042"/>
    <w:rsid w:val="0059124F"/>
    <w:rsid w:val="005917CF"/>
    <w:rsid w:val="00591B1F"/>
    <w:rsid w:val="00591B9B"/>
    <w:rsid w:val="00591D78"/>
    <w:rsid w:val="00591D7E"/>
    <w:rsid w:val="005923C0"/>
    <w:rsid w:val="00592D30"/>
    <w:rsid w:val="0059345B"/>
    <w:rsid w:val="00593B9B"/>
    <w:rsid w:val="00593D3A"/>
    <w:rsid w:val="00593DF0"/>
    <w:rsid w:val="00593F17"/>
    <w:rsid w:val="005940F3"/>
    <w:rsid w:val="00594238"/>
    <w:rsid w:val="0059428A"/>
    <w:rsid w:val="005944D5"/>
    <w:rsid w:val="005951AC"/>
    <w:rsid w:val="00595404"/>
    <w:rsid w:val="005958DA"/>
    <w:rsid w:val="005958F6"/>
    <w:rsid w:val="00595A32"/>
    <w:rsid w:val="00596334"/>
    <w:rsid w:val="0059653B"/>
    <w:rsid w:val="0059699E"/>
    <w:rsid w:val="005969A6"/>
    <w:rsid w:val="00597009"/>
    <w:rsid w:val="00597026"/>
    <w:rsid w:val="00597091"/>
    <w:rsid w:val="005975EF"/>
    <w:rsid w:val="00597B66"/>
    <w:rsid w:val="00597E91"/>
    <w:rsid w:val="005A0454"/>
    <w:rsid w:val="005A0745"/>
    <w:rsid w:val="005A078E"/>
    <w:rsid w:val="005A1C07"/>
    <w:rsid w:val="005A1C16"/>
    <w:rsid w:val="005A1DD7"/>
    <w:rsid w:val="005A2AB8"/>
    <w:rsid w:val="005A2F90"/>
    <w:rsid w:val="005A311D"/>
    <w:rsid w:val="005A31A2"/>
    <w:rsid w:val="005A35A0"/>
    <w:rsid w:val="005A3DE4"/>
    <w:rsid w:val="005A497A"/>
    <w:rsid w:val="005A4A1D"/>
    <w:rsid w:val="005A5395"/>
    <w:rsid w:val="005A5784"/>
    <w:rsid w:val="005A5966"/>
    <w:rsid w:val="005A5A72"/>
    <w:rsid w:val="005A635E"/>
    <w:rsid w:val="005A727F"/>
    <w:rsid w:val="005A7452"/>
    <w:rsid w:val="005A76F1"/>
    <w:rsid w:val="005A7830"/>
    <w:rsid w:val="005A7BC6"/>
    <w:rsid w:val="005A7EA2"/>
    <w:rsid w:val="005B076F"/>
    <w:rsid w:val="005B11CC"/>
    <w:rsid w:val="005B18C3"/>
    <w:rsid w:val="005B1E4C"/>
    <w:rsid w:val="005B2050"/>
    <w:rsid w:val="005B21F3"/>
    <w:rsid w:val="005B2859"/>
    <w:rsid w:val="005B2A25"/>
    <w:rsid w:val="005B31AF"/>
    <w:rsid w:val="005B36A0"/>
    <w:rsid w:val="005B4647"/>
    <w:rsid w:val="005B4FA4"/>
    <w:rsid w:val="005B5931"/>
    <w:rsid w:val="005B60AE"/>
    <w:rsid w:val="005B623D"/>
    <w:rsid w:val="005B6383"/>
    <w:rsid w:val="005B677D"/>
    <w:rsid w:val="005B703D"/>
    <w:rsid w:val="005B73DD"/>
    <w:rsid w:val="005B75E0"/>
    <w:rsid w:val="005B77D5"/>
    <w:rsid w:val="005B7C31"/>
    <w:rsid w:val="005B7F90"/>
    <w:rsid w:val="005C0222"/>
    <w:rsid w:val="005C027E"/>
    <w:rsid w:val="005C168B"/>
    <w:rsid w:val="005C2162"/>
    <w:rsid w:val="005C26C5"/>
    <w:rsid w:val="005C28BA"/>
    <w:rsid w:val="005C2EED"/>
    <w:rsid w:val="005C396A"/>
    <w:rsid w:val="005C3E62"/>
    <w:rsid w:val="005C401C"/>
    <w:rsid w:val="005C54DE"/>
    <w:rsid w:val="005C5970"/>
    <w:rsid w:val="005C5CF1"/>
    <w:rsid w:val="005C6693"/>
    <w:rsid w:val="005C6AD2"/>
    <w:rsid w:val="005D014D"/>
    <w:rsid w:val="005D019D"/>
    <w:rsid w:val="005D035D"/>
    <w:rsid w:val="005D05FA"/>
    <w:rsid w:val="005D0A4E"/>
    <w:rsid w:val="005D0E90"/>
    <w:rsid w:val="005D10A3"/>
    <w:rsid w:val="005D16C5"/>
    <w:rsid w:val="005D177B"/>
    <w:rsid w:val="005D2A2D"/>
    <w:rsid w:val="005D2BB4"/>
    <w:rsid w:val="005D2CB9"/>
    <w:rsid w:val="005D35AE"/>
    <w:rsid w:val="005D3A39"/>
    <w:rsid w:val="005D3C2D"/>
    <w:rsid w:val="005D3DA6"/>
    <w:rsid w:val="005D3E91"/>
    <w:rsid w:val="005D3EFE"/>
    <w:rsid w:val="005D42AE"/>
    <w:rsid w:val="005D4914"/>
    <w:rsid w:val="005D4BFC"/>
    <w:rsid w:val="005D4D4F"/>
    <w:rsid w:val="005D4E0C"/>
    <w:rsid w:val="005D4E2F"/>
    <w:rsid w:val="005D556E"/>
    <w:rsid w:val="005D5631"/>
    <w:rsid w:val="005D56C9"/>
    <w:rsid w:val="005D58CE"/>
    <w:rsid w:val="005D597C"/>
    <w:rsid w:val="005D5DBB"/>
    <w:rsid w:val="005D6256"/>
    <w:rsid w:val="005D6753"/>
    <w:rsid w:val="005D67D4"/>
    <w:rsid w:val="005D6C1F"/>
    <w:rsid w:val="005D73B5"/>
    <w:rsid w:val="005D7A7F"/>
    <w:rsid w:val="005E03FC"/>
    <w:rsid w:val="005E0A96"/>
    <w:rsid w:val="005E1129"/>
    <w:rsid w:val="005E1133"/>
    <w:rsid w:val="005E14F1"/>
    <w:rsid w:val="005E1755"/>
    <w:rsid w:val="005E19A9"/>
    <w:rsid w:val="005E19D5"/>
    <w:rsid w:val="005E1B31"/>
    <w:rsid w:val="005E2A63"/>
    <w:rsid w:val="005E2DFF"/>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6DE0"/>
    <w:rsid w:val="005E6E93"/>
    <w:rsid w:val="005E6F13"/>
    <w:rsid w:val="005E6F55"/>
    <w:rsid w:val="005E7654"/>
    <w:rsid w:val="005E7C9F"/>
    <w:rsid w:val="005E7EFD"/>
    <w:rsid w:val="005F0012"/>
    <w:rsid w:val="005F0964"/>
    <w:rsid w:val="005F09DF"/>
    <w:rsid w:val="005F0A00"/>
    <w:rsid w:val="005F12B1"/>
    <w:rsid w:val="005F143C"/>
    <w:rsid w:val="005F149B"/>
    <w:rsid w:val="005F1A32"/>
    <w:rsid w:val="005F1DAA"/>
    <w:rsid w:val="005F1E5D"/>
    <w:rsid w:val="005F2F0F"/>
    <w:rsid w:val="005F317C"/>
    <w:rsid w:val="005F367A"/>
    <w:rsid w:val="005F3E1F"/>
    <w:rsid w:val="005F3FAF"/>
    <w:rsid w:val="005F4B7B"/>
    <w:rsid w:val="005F4C3E"/>
    <w:rsid w:val="005F4E93"/>
    <w:rsid w:val="005F590D"/>
    <w:rsid w:val="005F5DB5"/>
    <w:rsid w:val="005F6134"/>
    <w:rsid w:val="005F626D"/>
    <w:rsid w:val="005F65D2"/>
    <w:rsid w:val="005F68E6"/>
    <w:rsid w:val="005F749D"/>
    <w:rsid w:val="005F7BDE"/>
    <w:rsid w:val="005F7C3F"/>
    <w:rsid w:val="005F7CD1"/>
    <w:rsid w:val="005F7CD5"/>
    <w:rsid w:val="00600022"/>
    <w:rsid w:val="00600592"/>
    <w:rsid w:val="00600690"/>
    <w:rsid w:val="00600856"/>
    <w:rsid w:val="0060096B"/>
    <w:rsid w:val="00600BA8"/>
    <w:rsid w:val="0060156C"/>
    <w:rsid w:val="00602706"/>
    <w:rsid w:val="00602C9E"/>
    <w:rsid w:val="00602E51"/>
    <w:rsid w:val="00602F88"/>
    <w:rsid w:val="0060490A"/>
    <w:rsid w:val="00604A95"/>
    <w:rsid w:val="00604E85"/>
    <w:rsid w:val="00604E94"/>
    <w:rsid w:val="00605A72"/>
    <w:rsid w:val="00605C48"/>
    <w:rsid w:val="00605E5B"/>
    <w:rsid w:val="006069F3"/>
    <w:rsid w:val="00606D11"/>
    <w:rsid w:val="00606E73"/>
    <w:rsid w:val="006076A6"/>
    <w:rsid w:val="00607723"/>
    <w:rsid w:val="00607A53"/>
    <w:rsid w:val="00607D69"/>
    <w:rsid w:val="00607EEA"/>
    <w:rsid w:val="006100A9"/>
    <w:rsid w:val="00610406"/>
    <w:rsid w:val="00610B19"/>
    <w:rsid w:val="00610FB2"/>
    <w:rsid w:val="0061156B"/>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EFB"/>
    <w:rsid w:val="0061605A"/>
    <w:rsid w:val="006161B2"/>
    <w:rsid w:val="00616C19"/>
    <w:rsid w:val="00616DAE"/>
    <w:rsid w:val="006173C2"/>
    <w:rsid w:val="0061764A"/>
    <w:rsid w:val="00617955"/>
    <w:rsid w:val="00620A5E"/>
    <w:rsid w:val="00621023"/>
    <w:rsid w:val="0062157F"/>
    <w:rsid w:val="0062168B"/>
    <w:rsid w:val="006218FA"/>
    <w:rsid w:val="0062251E"/>
    <w:rsid w:val="006228BA"/>
    <w:rsid w:val="00622ABA"/>
    <w:rsid w:val="006231AC"/>
    <w:rsid w:val="00623F24"/>
    <w:rsid w:val="00624729"/>
    <w:rsid w:val="00624ABA"/>
    <w:rsid w:val="00624B90"/>
    <w:rsid w:val="00624EB2"/>
    <w:rsid w:val="00625F36"/>
    <w:rsid w:val="00626622"/>
    <w:rsid w:val="00626A05"/>
    <w:rsid w:val="00627251"/>
    <w:rsid w:val="00627CF0"/>
    <w:rsid w:val="00627FC7"/>
    <w:rsid w:val="0063017E"/>
    <w:rsid w:val="006301B6"/>
    <w:rsid w:val="006303B3"/>
    <w:rsid w:val="00630733"/>
    <w:rsid w:val="00630790"/>
    <w:rsid w:val="006310AB"/>
    <w:rsid w:val="006313FD"/>
    <w:rsid w:val="006318EB"/>
    <w:rsid w:val="00631F9D"/>
    <w:rsid w:val="0063222C"/>
    <w:rsid w:val="00632C3B"/>
    <w:rsid w:val="00632C92"/>
    <w:rsid w:val="00632E64"/>
    <w:rsid w:val="006330EA"/>
    <w:rsid w:val="00633F66"/>
    <w:rsid w:val="00634545"/>
    <w:rsid w:val="00635039"/>
    <w:rsid w:val="0063511B"/>
    <w:rsid w:val="00635474"/>
    <w:rsid w:val="00635881"/>
    <w:rsid w:val="00635F1D"/>
    <w:rsid w:val="00636B3A"/>
    <w:rsid w:val="00636D75"/>
    <w:rsid w:val="006373E5"/>
    <w:rsid w:val="00637B5C"/>
    <w:rsid w:val="00640062"/>
    <w:rsid w:val="00640836"/>
    <w:rsid w:val="00640BA2"/>
    <w:rsid w:val="0064124A"/>
    <w:rsid w:val="00641A9A"/>
    <w:rsid w:val="006423CA"/>
    <w:rsid w:val="00642531"/>
    <w:rsid w:val="006426BD"/>
    <w:rsid w:val="00643199"/>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3BA"/>
    <w:rsid w:val="00646453"/>
    <w:rsid w:val="00646D86"/>
    <w:rsid w:val="00647392"/>
    <w:rsid w:val="00647516"/>
    <w:rsid w:val="006477C0"/>
    <w:rsid w:val="006479F4"/>
    <w:rsid w:val="006506FA"/>
    <w:rsid w:val="00650F9B"/>
    <w:rsid w:val="006511E0"/>
    <w:rsid w:val="006524DA"/>
    <w:rsid w:val="006528F9"/>
    <w:rsid w:val="006529E4"/>
    <w:rsid w:val="00652CF8"/>
    <w:rsid w:val="0065337D"/>
    <w:rsid w:val="0065338F"/>
    <w:rsid w:val="0065393A"/>
    <w:rsid w:val="006548B1"/>
    <w:rsid w:val="00654A33"/>
    <w:rsid w:val="00654CD1"/>
    <w:rsid w:val="006554B8"/>
    <w:rsid w:val="006559A7"/>
    <w:rsid w:val="00655AF9"/>
    <w:rsid w:val="00655C1D"/>
    <w:rsid w:val="006561E5"/>
    <w:rsid w:val="0065630D"/>
    <w:rsid w:val="00656A90"/>
    <w:rsid w:val="00656E1F"/>
    <w:rsid w:val="00656F0B"/>
    <w:rsid w:val="006578E6"/>
    <w:rsid w:val="00657CE7"/>
    <w:rsid w:val="006600AB"/>
    <w:rsid w:val="006602BD"/>
    <w:rsid w:val="0066035A"/>
    <w:rsid w:val="00661B8D"/>
    <w:rsid w:val="00661C03"/>
    <w:rsid w:val="00661D09"/>
    <w:rsid w:val="006620A9"/>
    <w:rsid w:val="006626DD"/>
    <w:rsid w:val="0066282B"/>
    <w:rsid w:val="00662B50"/>
    <w:rsid w:val="00662DE5"/>
    <w:rsid w:val="00662E51"/>
    <w:rsid w:val="00662F36"/>
    <w:rsid w:val="0066360A"/>
    <w:rsid w:val="00663892"/>
    <w:rsid w:val="00664EBE"/>
    <w:rsid w:val="00665052"/>
    <w:rsid w:val="0066550D"/>
    <w:rsid w:val="00665777"/>
    <w:rsid w:val="0066596D"/>
    <w:rsid w:val="00665CA7"/>
    <w:rsid w:val="00665DB3"/>
    <w:rsid w:val="00665FC5"/>
    <w:rsid w:val="006662C3"/>
    <w:rsid w:val="00666415"/>
    <w:rsid w:val="00666619"/>
    <w:rsid w:val="00667708"/>
    <w:rsid w:val="00667946"/>
    <w:rsid w:val="00670217"/>
    <w:rsid w:val="00670D27"/>
    <w:rsid w:val="0067195E"/>
    <w:rsid w:val="006719A0"/>
    <w:rsid w:val="00671C13"/>
    <w:rsid w:val="00672236"/>
    <w:rsid w:val="0067224B"/>
    <w:rsid w:val="006726A8"/>
    <w:rsid w:val="006727FC"/>
    <w:rsid w:val="00672B23"/>
    <w:rsid w:val="00672E9B"/>
    <w:rsid w:val="006744A5"/>
    <w:rsid w:val="00674726"/>
    <w:rsid w:val="00674EA2"/>
    <w:rsid w:val="00675660"/>
    <w:rsid w:val="006757BE"/>
    <w:rsid w:val="0067639A"/>
    <w:rsid w:val="006769DB"/>
    <w:rsid w:val="006777DC"/>
    <w:rsid w:val="00677EBE"/>
    <w:rsid w:val="00680300"/>
    <w:rsid w:val="00680BEC"/>
    <w:rsid w:val="00680FC2"/>
    <w:rsid w:val="006811CD"/>
    <w:rsid w:val="006813EF"/>
    <w:rsid w:val="00681877"/>
    <w:rsid w:val="00681D9B"/>
    <w:rsid w:val="00681E79"/>
    <w:rsid w:val="00681E97"/>
    <w:rsid w:val="006824C2"/>
    <w:rsid w:val="0068275B"/>
    <w:rsid w:val="00682D00"/>
    <w:rsid w:val="00683288"/>
    <w:rsid w:val="006832CC"/>
    <w:rsid w:val="006839C2"/>
    <w:rsid w:val="00683B03"/>
    <w:rsid w:val="00683B82"/>
    <w:rsid w:val="00683FF4"/>
    <w:rsid w:val="006845E8"/>
    <w:rsid w:val="006846B2"/>
    <w:rsid w:val="006853A5"/>
    <w:rsid w:val="0068553E"/>
    <w:rsid w:val="00685D53"/>
    <w:rsid w:val="00686B11"/>
    <w:rsid w:val="00687271"/>
    <w:rsid w:val="0069004F"/>
    <w:rsid w:val="00691351"/>
    <w:rsid w:val="006918D8"/>
    <w:rsid w:val="006919F8"/>
    <w:rsid w:val="00691CD9"/>
    <w:rsid w:val="00692150"/>
    <w:rsid w:val="006926AD"/>
    <w:rsid w:val="006927B8"/>
    <w:rsid w:val="00693847"/>
    <w:rsid w:val="00693E8C"/>
    <w:rsid w:val="00693FA1"/>
    <w:rsid w:val="0069430B"/>
    <w:rsid w:val="006947C5"/>
    <w:rsid w:val="00694992"/>
    <w:rsid w:val="006959B4"/>
    <w:rsid w:val="00696495"/>
    <w:rsid w:val="0069671B"/>
    <w:rsid w:val="00696816"/>
    <w:rsid w:val="00696A76"/>
    <w:rsid w:val="00697838"/>
    <w:rsid w:val="006A0260"/>
    <w:rsid w:val="006A0AAD"/>
    <w:rsid w:val="006A0B04"/>
    <w:rsid w:val="006A0FB6"/>
    <w:rsid w:val="006A1503"/>
    <w:rsid w:val="006A164B"/>
    <w:rsid w:val="006A1F4D"/>
    <w:rsid w:val="006A271A"/>
    <w:rsid w:val="006A2A1D"/>
    <w:rsid w:val="006A2CFE"/>
    <w:rsid w:val="006A2E27"/>
    <w:rsid w:val="006A333B"/>
    <w:rsid w:val="006A358E"/>
    <w:rsid w:val="006A3C56"/>
    <w:rsid w:val="006A3D64"/>
    <w:rsid w:val="006A45F9"/>
    <w:rsid w:val="006A4733"/>
    <w:rsid w:val="006A5156"/>
    <w:rsid w:val="006A5A4A"/>
    <w:rsid w:val="006A5C1C"/>
    <w:rsid w:val="006A6275"/>
    <w:rsid w:val="006A6594"/>
    <w:rsid w:val="006A68BC"/>
    <w:rsid w:val="006A6B21"/>
    <w:rsid w:val="006A6EA6"/>
    <w:rsid w:val="006A74DF"/>
    <w:rsid w:val="006B02A0"/>
    <w:rsid w:val="006B0553"/>
    <w:rsid w:val="006B0CD8"/>
    <w:rsid w:val="006B0FAB"/>
    <w:rsid w:val="006B2050"/>
    <w:rsid w:val="006B23E4"/>
    <w:rsid w:val="006B26B3"/>
    <w:rsid w:val="006B2868"/>
    <w:rsid w:val="006B2ED1"/>
    <w:rsid w:val="006B3139"/>
    <w:rsid w:val="006B3B69"/>
    <w:rsid w:val="006B3B93"/>
    <w:rsid w:val="006B3DA0"/>
    <w:rsid w:val="006B47E7"/>
    <w:rsid w:val="006B5308"/>
    <w:rsid w:val="006B54AD"/>
    <w:rsid w:val="006B598D"/>
    <w:rsid w:val="006B5BD1"/>
    <w:rsid w:val="006B5C3D"/>
    <w:rsid w:val="006B5E43"/>
    <w:rsid w:val="006B6526"/>
    <w:rsid w:val="006B6769"/>
    <w:rsid w:val="006B6EE9"/>
    <w:rsid w:val="006C04FC"/>
    <w:rsid w:val="006C0B9E"/>
    <w:rsid w:val="006C0DE5"/>
    <w:rsid w:val="006C1921"/>
    <w:rsid w:val="006C1F1B"/>
    <w:rsid w:val="006C26FC"/>
    <w:rsid w:val="006C317D"/>
    <w:rsid w:val="006C3384"/>
    <w:rsid w:val="006C34C3"/>
    <w:rsid w:val="006C36B2"/>
    <w:rsid w:val="006C3F9F"/>
    <w:rsid w:val="006C4024"/>
    <w:rsid w:val="006C4460"/>
    <w:rsid w:val="006C49F2"/>
    <w:rsid w:val="006C4A65"/>
    <w:rsid w:val="006C4BE2"/>
    <w:rsid w:val="006C4E10"/>
    <w:rsid w:val="006C56AF"/>
    <w:rsid w:val="006C5B09"/>
    <w:rsid w:val="006C5F2E"/>
    <w:rsid w:val="006C62EF"/>
    <w:rsid w:val="006C64FD"/>
    <w:rsid w:val="006C65D2"/>
    <w:rsid w:val="006C7465"/>
    <w:rsid w:val="006C7520"/>
    <w:rsid w:val="006C757B"/>
    <w:rsid w:val="006C7B77"/>
    <w:rsid w:val="006C7C12"/>
    <w:rsid w:val="006D0255"/>
    <w:rsid w:val="006D071A"/>
    <w:rsid w:val="006D165B"/>
    <w:rsid w:val="006D202D"/>
    <w:rsid w:val="006D2104"/>
    <w:rsid w:val="006D24BD"/>
    <w:rsid w:val="006D27FB"/>
    <w:rsid w:val="006D2BDA"/>
    <w:rsid w:val="006D2E91"/>
    <w:rsid w:val="006D3385"/>
    <w:rsid w:val="006D38A2"/>
    <w:rsid w:val="006D39E2"/>
    <w:rsid w:val="006D3D9C"/>
    <w:rsid w:val="006D4053"/>
    <w:rsid w:val="006D4828"/>
    <w:rsid w:val="006D4C88"/>
    <w:rsid w:val="006D4E9D"/>
    <w:rsid w:val="006D5F68"/>
    <w:rsid w:val="006D6157"/>
    <w:rsid w:val="006D694F"/>
    <w:rsid w:val="006D6F50"/>
    <w:rsid w:val="006D7026"/>
    <w:rsid w:val="006D7082"/>
    <w:rsid w:val="006D72C6"/>
    <w:rsid w:val="006D7316"/>
    <w:rsid w:val="006D75E3"/>
    <w:rsid w:val="006D7612"/>
    <w:rsid w:val="006E0375"/>
    <w:rsid w:val="006E06C0"/>
    <w:rsid w:val="006E0E8D"/>
    <w:rsid w:val="006E146C"/>
    <w:rsid w:val="006E1615"/>
    <w:rsid w:val="006E250C"/>
    <w:rsid w:val="006E2739"/>
    <w:rsid w:val="006E2FEA"/>
    <w:rsid w:val="006E3AFB"/>
    <w:rsid w:val="006E3AFE"/>
    <w:rsid w:val="006E3E38"/>
    <w:rsid w:val="006E4461"/>
    <w:rsid w:val="006E4F9B"/>
    <w:rsid w:val="006E5057"/>
    <w:rsid w:val="006E5AB0"/>
    <w:rsid w:val="006E5F32"/>
    <w:rsid w:val="006E60E4"/>
    <w:rsid w:val="006E64D4"/>
    <w:rsid w:val="006E66B9"/>
    <w:rsid w:val="006E69C2"/>
    <w:rsid w:val="006E6B0C"/>
    <w:rsid w:val="006E6B4F"/>
    <w:rsid w:val="006E7246"/>
    <w:rsid w:val="006E7571"/>
    <w:rsid w:val="006E7DF2"/>
    <w:rsid w:val="006F065B"/>
    <w:rsid w:val="006F0759"/>
    <w:rsid w:val="006F08B4"/>
    <w:rsid w:val="006F098B"/>
    <w:rsid w:val="006F0FDA"/>
    <w:rsid w:val="006F11DF"/>
    <w:rsid w:val="006F1984"/>
    <w:rsid w:val="006F1D12"/>
    <w:rsid w:val="006F23A2"/>
    <w:rsid w:val="006F248A"/>
    <w:rsid w:val="006F2BA6"/>
    <w:rsid w:val="006F2CDA"/>
    <w:rsid w:val="006F30C3"/>
    <w:rsid w:val="006F3217"/>
    <w:rsid w:val="006F3557"/>
    <w:rsid w:val="006F3650"/>
    <w:rsid w:val="006F3854"/>
    <w:rsid w:val="006F3885"/>
    <w:rsid w:val="006F4110"/>
    <w:rsid w:val="006F4A88"/>
    <w:rsid w:val="006F51F4"/>
    <w:rsid w:val="006F5CF6"/>
    <w:rsid w:val="006F5FEF"/>
    <w:rsid w:val="006F61E7"/>
    <w:rsid w:val="006F6797"/>
    <w:rsid w:val="006F68E4"/>
    <w:rsid w:val="006F69F8"/>
    <w:rsid w:val="006F78C6"/>
    <w:rsid w:val="006F7E23"/>
    <w:rsid w:val="007006EE"/>
    <w:rsid w:val="00700BB1"/>
    <w:rsid w:val="00700D15"/>
    <w:rsid w:val="00700F5D"/>
    <w:rsid w:val="0070141A"/>
    <w:rsid w:val="00701658"/>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879"/>
    <w:rsid w:val="00706047"/>
    <w:rsid w:val="007060DB"/>
    <w:rsid w:val="007062D0"/>
    <w:rsid w:val="00706368"/>
    <w:rsid w:val="00706B9A"/>
    <w:rsid w:val="00706C04"/>
    <w:rsid w:val="00706EF8"/>
    <w:rsid w:val="0070712A"/>
    <w:rsid w:val="0070720D"/>
    <w:rsid w:val="007072E0"/>
    <w:rsid w:val="00707502"/>
    <w:rsid w:val="007077AC"/>
    <w:rsid w:val="007103A2"/>
    <w:rsid w:val="00710464"/>
    <w:rsid w:val="00710770"/>
    <w:rsid w:val="00710E39"/>
    <w:rsid w:val="0071116F"/>
    <w:rsid w:val="00711803"/>
    <w:rsid w:val="00711A2D"/>
    <w:rsid w:val="00711FB9"/>
    <w:rsid w:val="007120AA"/>
    <w:rsid w:val="00712228"/>
    <w:rsid w:val="00712C29"/>
    <w:rsid w:val="00712C3A"/>
    <w:rsid w:val="00712FAC"/>
    <w:rsid w:val="00713004"/>
    <w:rsid w:val="00714110"/>
    <w:rsid w:val="007142EB"/>
    <w:rsid w:val="0071446F"/>
    <w:rsid w:val="00715852"/>
    <w:rsid w:val="00715B32"/>
    <w:rsid w:val="00715E8C"/>
    <w:rsid w:val="00716069"/>
    <w:rsid w:val="007165EF"/>
    <w:rsid w:val="00716AA0"/>
    <w:rsid w:val="0071709C"/>
    <w:rsid w:val="007176A2"/>
    <w:rsid w:val="00720567"/>
    <w:rsid w:val="007208BB"/>
    <w:rsid w:val="00720B82"/>
    <w:rsid w:val="00720D7D"/>
    <w:rsid w:val="007218A4"/>
    <w:rsid w:val="007220AD"/>
    <w:rsid w:val="0072212E"/>
    <w:rsid w:val="00722C61"/>
    <w:rsid w:val="00722FE2"/>
    <w:rsid w:val="00723882"/>
    <w:rsid w:val="007238C6"/>
    <w:rsid w:val="00724CB1"/>
    <w:rsid w:val="00724DBA"/>
    <w:rsid w:val="00725166"/>
    <w:rsid w:val="00725532"/>
    <w:rsid w:val="00725706"/>
    <w:rsid w:val="00725DBB"/>
    <w:rsid w:val="0072676E"/>
    <w:rsid w:val="00726FAF"/>
    <w:rsid w:val="00730062"/>
    <w:rsid w:val="007300E0"/>
    <w:rsid w:val="00730207"/>
    <w:rsid w:val="0073087E"/>
    <w:rsid w:val="00730D4A"/>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50E2"/>
    <w:rsid w:val="0073552C"/>
    <w:rsid w:val="0073565A"/>
    <w:rsid w:val="00736CC3"/>
    <w:rsid w:val="00736F1D"/>
    <w:rsid w:val="00737563"/>
    <w:rsid w:val="00737739"/>
    <w:rsid w:val="007378F4"/>
    <w:rsid w:val="00737A1C"/>
    <w:rsid w:val="007400B2"/>
    <w:rsid w:val="007404C4"/>
    <w:rsid w:val="007405C4"/>
    <w:rsid w:val="007410A9"/>
    <w:rsid w:val="0074145A"/>
    <w:rsid w:val="00741956"/>
    <w:rsid w:val="00742567"/>
    <w:rsid w:val="00742807"/>
    <w:rsid w:val="00742EE5"/>
    <w:rsid w:val="007430FD"/>
    <w:rsid w:val="00743863"/>
    <w:rsid w:val="00743BE6"/>
    <w:rsid w:val="00743FFD"/>
    <w:rsid w:val="007441E8"/>
    <w:rsid w:val="007448D1"/>
    <w:rsid w:val="00744A5D"/>
    <w:rsid w:val="00744D48"/>
    <w:rsid w:val="00744FBA"/>
    <w:rsid w:val="007453D8"/>
    <w:rsid w:val="00745AA7"/>
    <w:rsid w:val="00745AF4"/>
    <w:rsid w:val="00745B55"/>
    <w:rsid w:val="007460C2"/>
    <w:rsid w:val="007468CA"/>
    <w:rsid w:val="00746902"/>
    <w:rsid w:val="00750589"/>
    <w:rsid w:val="0075087E"/>
    <w:rsid w:val="00750C36"/>
    <w:rsid w:val="007511D4"/>
    <w:rsid w:val="007514ED"/>
    <w:rsid w:val="0075193C"/>
    <w:rsid w:val="00751AC5"/>
    <w:rsid w:val="00751B5C"/>
    <w:rsid w:val="00751E95"/>
    <w:rsid w:val="007520B0"/>
    <w:rsid w:val="00752368"/>
    <w:rsid w:val="007533F9"/>
    <w:rsid w:val="0075368B"/>
    <w:rsid w:val="0075373F"/>
    <w:rsid w:val="00753995"/>
    <w:rsid w:val="007539C1"/>
    <w:rsid w:val="00753B8B"/>
    <w:rsid w:val="0075416E"/>
    <w:rsid w:val="00754AC3"/>
    <w:rsid w:val="00754CB9"/>
    <w:rsid w:val="00754EDF"/>
    <w:rsid w:val="00754EF6"/>
    <w:rsid w:val="007552BE"/>
    <w:rsid w:val="007553F4"/>
    <w:rsid w:val="0075572A"/>
    <w:rsid w:val="00755769"/>
    <w:rsid w:val="00756957"/>
    <w:rsid w:val="00756BF8"/>
    <w:rsid w:val="0075704B"/>
    <w:rsid w:val="00757480"/>
    <w:rsid w:val="007575D7"/>
    <w:rsid w:val="00757EBC"/>
    <w:rsid w:val="007605DB"/>
    <w:rsid w:val="00760BC0"/>
    <w:rsid w:val="00761002"/>
    <w:rsid w:val="007610D7"/>
    <w:rsid w:val="0076129F"/>
    <w:rsid w:val="00761579"/>
    <w:rsid w:val="00761A0E"/>
    <w:rsid w:val="00761A29"/>
    <w:rsid w:val="00761B19"/>
    <w:rsid w:val="007622EE"/>
    <w:rsid w:val="0076236A"/>
    <w:rsid w:val="00762C4E"/>
    <w:rsid w:val="00762DF3"/>
    <w:rsid w:val="00763391"/>
    <w:rsid w:val="0076374B"/>
    <w:rsid w:val="0076378F"/>
    <w:rsid w:val="00763FE5"/>
    <w:rsid w:val="00764033"/>
    <w:rsid w:val="0076406F"/>
    <w:rsid w:val="00764635"/>
    <w:rsid w:val="007649CC"/>
    <w:rsid w:val="00764A80"/>
    <w:rsid w:val="00764C98"/>
    <w:rsid w:val="00764CCF"/>
    <w:rsid w:val="00764F48"/>
    <w:rsid w:val="007656DE"/>
    <w:rsid w:val="00765D80"/>
    <w:rsid w:val="00765DA2"/>
    <w:rsid w:val="00765F81"/>
    <w:rsid w:val="00765FED"/>
    <w:rsid w:val="007662E3"/>
    <w:rsid w:val="007664E1"/>
    <w:rsid w:val="00766B86"/>
    <w:rsid w:val="00767209"/>
    <w:rsid w:val="007673D6"/>
    <w:rsid w:val="00767ADF"/>
    <w:rsid w:val="00770E18"/>
    <w:rsid w:val="007710C6"/>
    <w:rsid w:val="00771346"/>
    <w:rsid w:val="007713F7"/>
    <w:rsid w:val="00771D39"/>
    <w:rsid w:val="0077228D"/>
    <w:rsid w:val="00772A2F"/>
    <w:rsid w:val="00773B42"/>
    <w:rsid w:val="00773C96"/>
    <w:rsid w:val="007741D5"/>
    <w:rsid w:val="007743A2"/>
    <w:rsid w:val="00774618"/>
    <w:rsid w:val="0077465C"/>
    <w:rsid w:val="007747CC"/>
    <w:rsid w:val="007752AB"/>
    <w:rsid w:val="007754E7"/>
    <w:rsid w:val="007759EF"/>
    <w:rsid w:val="00775F2A"/>
    <w:rsid w:val="00776E4F"/>
    <w:rsid w:val="00776E79"/>
    <w:rsid w:val="00777023"/>
    <w:rsid w:val="007772E2"/>
    <w:rsid w:val="007777DF"/>
    <w:rsid w:val="00777B3E"/>
    <w:rsid w:val="00777E76"/>
    <w:rsid w:val="00780142"/>
    <w:rsid w:val="00780BC1"/>
    <w:rsid w:val="00780C5D"/>
    <w:rsid w:val="00781521"/>
    <w:rsid w:val="007818CB"/>
    <w:rsid w:val="00781CFA"/>
    <w:rsid w:val="00781E11"/>
    <w:rsid w:val="0078240F"/>
    <w:rsid w:val="0078247F"/>
    <w:rsid w:val="007827B0"/>
    <w:rsid w:val="007834D3"/>
    <w:rsid w:val="00783F0F"/>
    <w:rsid w:val="00784352"/>
    <w:rsid w:val="0078437D"/>
    <w:rsid w:val="007843DA"/>
    <w:rsid w:val="00784B4E"/>
    <w:rsid w:val="00785041"/>
    <w:rsid w:val="00786260"/>
    <w:rsid w:val="007866CF"/>
    <w:rsid w:val="00786706"/>
    <w:rsid w:val="00786C1B"/>
    <w:rsid w:val="00787493"/>
    <w:rsid w:val="00787537"/>
    <w:rsid w:val="00787559"/>
    <w:rsid w:val="007877EC"/>
    <w:rsid w:val="00787F91"/>
    <w:rsid w:val="007906C5"/>
    <w:rsid w:val="0079078C"/>
    <w:rsid w:val="00790946"/>
    <w:rsid w:val="00790E70"/>
    <w:rsid w:val="00791135"/>
    <w:rsid w:val="007915C9"/>
    <w:rsid w:val="00791665"/>
    <w:rsid w:val="007924EA"/>
    <w:rsid w:val="0079269A"/>
    <w:rsid w:val="007936F3"/>
    <w:rsid w:val="00793F1D"/>
    <w:rsid w:val="00794977"/>
    <w:rsid w:val="00794A20"/>
    <w:rsid w:val="007951E0"/>
    <w:rsid w:val="007953C0"/>
    <w:rsid w:val="007956B1"/>
    <w:rsid w:val="00795889"/>
    <w:rsid w:val="00795BA2"/>
    <w:rsid w:val="007961C4"/>
    <w:rsid w:val="00796340"/>
    <w:rsid w:val="0079652A"/>
    <w:rsid w:val="007965FF"/>
    <w:rsid w:val="00796D71"/>
    <w:rsid w:val="0079703D"/>
    <w:rsid w:val="00797166"/>
    <w:rsid w:val="007974BC"/>
    <w:rsid w:val="00797722"/>
    <w:rsid w:val="00797958"/>
    <w:rsid w:val="00797F0A"/>
    <w:rsid w:val="007A00F8"/>
    <w:rsid w:val="007A05C9"/>
    <w:rsid w:val="007A0CCC"/>
    <w:rsid w:val="007A138C"/>
    <w:rsid w:val="007A1D7C"/>
    <w:rsid w:val="007A297F"/>
    <w:rsid w:val="007A2B31"/>
    <w:rsid w:val="007A2B86"/>
    <w:rsid w:val="007A371B"/>
    <w:rsid w:val="007A376F"/>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901"/>
    <w:rsid w:val="007A6BAA"/>
    <w:rsid w:val="007A6C6A"/>
    <w:rsid w:val="007A714B"/>
    <w:rsid w:val="007A719D"/>
    <w:rsid w:val="007A7951"/>
    <w:rsid w:val="007B01D7"/>
    <w:rsid w:val="007B0396"/>
    <w:rsid w:val="007B06BC"/>
    <w:rsid w:val="007B08CA"/>
    <w:rsid w:val="007B1101"/>
    <w:rsid w:val="007B14B6"/>
    <w:rsid w:val="007B1A41"/>
    <w:rsid w:val="007B1CAF"/>
    <w:rsid w:val="007B1D0E"/>
    <w:rsid w:val="007B1F63"/>
    <w:rsid w:val="007B2696"/>
    <w:rsid w:val="007B2938"/>
    <w:rsid w:val="007B2BDF"/>
    <w:rsid w:val="007B322B"/>
    <w:rsid w:val="007B35EA"/>
    <w:rsid w:val="007B3869"/>
    <w:rsid w:val="007B3BCF"/>
    <w:rsid w:val="007B4019"/>
    <w:rsid w:val="007B4165"/>
    <w:rsid w:val="007B422A"/>
    <w:rsid w:val="007B5422"/>
    <w:rsid w:val="007B587A"/>
    <w:rsid w:val="007B64E8"/>
    <w:rsid w:val="007B6930"/>
    <w:rsid w:val="007B6B82"/>
    <w:rsid w:val="007B6CC3"/>
    <w:rsid w:val="007B6DC5"/>
    <w:rsid w:val="007B77BF"/>
    <w:rsid w:val="007B77E7"/>
    <w:rsid w:val="007B79AA"/>
    <w:rsid w:val="007B7A9D"/>
    <w:rsid w:val="007C0185"/>
    <w:rsid w:val="007C061B"/>
    <w:rsid w:val="007C08E2"/>
    <w:rsid w:val="007C0932"/>
    <w:rsid w:val="007C0A04"/>
    <w:rsid w:val="007C244C"/>
    <w:rsid w:val="007C2493"/>
    <w:rsid w:val="007C3193"/>
    <w:rsid w:val="007C337A"/>
    <w:rsid w:val="007C3676"/>
    <w:rsid w:val="007C4394"/>
    <w:rsid w:val="007C44F5"/>
    <w:rsid w:val="007C4A8C"/>
    <w:rsid w:val="007C4AF6"/>
    <w:rsid w:val="007C4E0C"/>
    <w:rsid w:val="007C4EE0"/>
    <w:rsid w:val="007C4F82"/>
    <w:rsid w:val="007C4FE9"/>
    <w:rsid w:val="007C5365"/>
    <w:rsid w:val="007C59E0"/>
    <w:rsid w:val="007C616D"/>
    <w:rsid w:val="007C65E8"/>
    <w:rsid w:val="007C684A"/>
    <w:rsid w:val="007C6AB6"/>
    <w:rsid w:val="007C7756"/>
    <w:rsid w:val="007C783D"/>
    <w:rsid w:val="007D02E7"/>
    <w:rsid w:val="007D0A99"/>
    <w:rsid w:val="007D0ACD"/>
    <w:rsid w:val="007D1F6C"/>
    <w:rsid w:val="007D226C"/>
    <w:rsid w:val="007D2466"/>
    <w:rsid w:val="007D2816"/>
    <w:rsid w:val="007D2E12"/>
    <w:rsid w:val="007D3187"/>
    <w:rsid w:val="007D342D"/>
    <w:rsid w:val="007D4584"/>
    <w:rsid w:val="007D51D0"/>
    <w:rsid w:val="007D6A06"/>
    <w:rsid w:val="007D6C36"/>
    <w:rsid w:val="007D71F9"/>
    <w:rsid w:val="007D730F"/>
    <w:rsid w:val="007D7B1D"/>
    <w:rsid w:val="007D7F3D"/>
    <w:rsid w:val="007D7FDB"/>
    <w:rsid w:val="007E034F"/>
    <w:rsid w:val="007E08D6"/>
    <w:rsid w:val="007E0EFF"/>
    <w:rsid w:val="007E1997"/>
    <w:rsid w:val="007E1E60"/>
    <w:rsid w:val="007E24D2"/>
    <w:rsid w:val="007E2624"/>
    <w:rsid w:val="007E27C6"/>
    <w:rsid w:val="007E2F63"/>
    <w:rsid w:val="007E3668"/>
    <w:rsid w:val="007E3882"/>
    <w:rsid w:val="007E4105"/>
    <w:rsid w:val="007E42DD"/>
    <w:rsid w:val="007E5711"/>
    <w:rsid w:val="007E5C0C"/>
    <w:rsid w:val="007E5C65"/>
    <w:rsid w:val="007E5DAB"/>
    <w:rsid w:val="007E6298"/>
    <w:rsid w:val="007E66DF"/>
    <w:rsid w:val="007E66FA"/>
    <w:rsid w:val="007E67F0"/>
    <w:rsid w:val="007E6A68"/>
    <w:rsid w:val="007E6B56"/>
    <w:rsid w:val="007E6C2D"/>
    <w:rsid w:val="007E6FAF"/>
    <w:rsid w:val="007E7085"/>
    <w:rsid w:val="007E7D67"/>
    <w:rsid w:val="007E7EEA"/>
    <w:rsid w:val="007F0714"/>
    <w:rsid w:val="007F082D"/>
    <w:rsid w:val="007F08DB"/>
    <w:rsid w:val="007F1370"/>
    <w:rsid w:val="007F19CD"/>
    <w:rsid w:val="007F22CB"/>
    <w:rsid w:val="007F2382"/>
    <w:rsid w:val="007F2ED1"/>
    <w:rsid w:val="007F32F7"/>
    <w:rsid w:val="007F382F"/>
    <w:rsid w:val="007F40D3"/>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305"/>
    <w:rsid w:val="007F7557"/>
    <w:rsid w:val="007F766F"/>
    <w:rsid w:val="007F789C"/>
    <w:rsid w:val="007F7CF0"/>
    <w:rsid w:val="0080125E"/>
    <w:rsid w:val="008015DC"/>
    <w:rsid w:val="00801790"/>
    <w:rsid w:val="008017E4"/>
    <w:rsid w:val="00801F0B"/>
    <w:rsid w:val="00802A30"/>
    <w:rsid w:val="00803251"/>
    <w:rsid w:val="00803321"/>
    <w:rsid w:val="008037A6"/>
    <w:rsid w:val="00803812"/>
    <w:rsid w:val="00803BB1"/>
    <w:rsid w:val="00803FC8"/>
    <w:rsid w:val="0080406D"/>
    <w:rsid w:val="00804849"/>
    <w:rsid w:val="00804867"/>
    <w:rsid w:val="00804A70"/>
    <w:rsid w:val="0080539C"/>
    <w:rsid w:val="00805529"/>
    <w:rsid w:val="00805722"/>
    <w:rsid w:val="00805955"/>
    <w:rsid w:val="00805962"/>
    <w:rsid w:val="008059D4"/>
    <w:rsid w:val="00805B83"/>
    <w:rsid w:val="00805C23"/>
    <w:rsid w:val="00806266"/>
    <w:rsid w:val="008062DD"/>
    <w:rsid w:val="0080633F"/>
    <w:rsid w:val="00806372"/>
    <w:rsid w:val="00806BA9"/>
    <w:rsid w:val="0080754B"/>
    <w:rsid w:val="00807692"/>
    <w:rsid w:val="00807AA5"/>
    <w:rsid w:val="00807B9E"/>
    <w:rsid w:val="00807F32"/>
    <w:rsid w:val="008108D8"/>
    <w:rsid w:val="00810E2E"/>
    <w:rsid w:val="00810E8E"/>
    <w:rsid w:val="00811672"/>
    <w:rsid w:val="00811AF9"/>
    <w:rsid w:val="00811F55"/>
    <w:rsid w:val="00811FDB"/>
    <w:rsid w:val="0081268C"/>
    <w:rsid w:val="0081281F"/>
    <w:rsid w:val="0081283A"/>
    <w:rsid w:val="00812ACC"/>
    <w:rsid w:val="00812C26"/>
    <w:rsid w:val="00813365"/>
    <w:rsid w:val="00814879"/>
    <w:rsid w:val="0081493C"/>
    <w:rsid w:val="00814AB3"/>
    <w:rsid w:val="00814DA3"/>
    <w:rsid w:val="00814F65"/>
    <w:rsid w:val="0081512F"/>
    <w:rsid w:val="00816304"/>
    <w:rsid w:val="00816910"/>
    <w:rsid w:val="00816DD2"/>
    <w:rsid w:val="0081702B"/>
    <w:rsid w:val="008174BF"/>
    <w:rsid w:val="00817526"/>
    <w:rsid w:val="008176AD"/>
    <w:rsid w:val="008177F8"/>
    <w:rsid w:val="00817F75"/>
    <w:rsid w:val="00820D93"/>
    <w:rsid w:val="008213E2"/>
    <w:rsid w:val="00821DDF"/>
    <w:rsid w:val="008225FE"/>
    <w:rsid w:val="008227AB"/>
    <w:rsid w:val="00822FA9"/>
    <w:rsid w:val="00823E04"/>
    <w:rsid w:val="008243E0"/>
    <w:rsid w:val="008245C1"/>
    <w:rsid w:val="008247F2"/>
    <w:rsid w:val="008251BF"/>
    <w:rsid w:val="0082587E"/>
    <w:rsid w:val="00826095"/>
    <w:rsid w:val="008264FB"/>
    <w:rsid w:val="008268D7"/>
    <w:rsid w:val="00827171"/>
    <w:rsid w:val="008272E6"/>
    <w:rsid w:val="00827E6E"/>
    <w:rsid w:val="008319BA"/>
    <w:rsid w:val="00832260"/>
    <w:rsid w:val="0083240F"/>
    <w:rsid w:val="008324DD"/>
    <w:rsid w:val="00832543"/>
    <w:rsid w:val="00832579"/>
    <w:rsid w:val="00833012"/>
    <w:rsid w:val="00833046"/>
    <w:rsid w:val="00833682"/>
    <w:rsid w:val="008346E1"/>
    <w:rsid w:val="0083479B"/>
    <w:rsid w:val="008349F7"/>
    <w:rsid w:val="00835731"/>
    <w:rsid w:val="00835B03"/>
    <w:rsid w:val="0083608A"/>
    <w:rsid w:val="00836166"/>
    <w:rsid w:val="0083634C"/>
    <w:rsid w:val="00836385"/>
    <w:rsid w:val="00836C8A"/>
    <w:rsid w:val="00836CDD"/>
    <w:rsid w:val="00837416"/>
    <w:rsid w:val="00837475"/>
    <w:rsid w:val="00837B08"/>
    <w:rsid w:val="00837E72"/>
    <w:rsid w:val="00840B67"/>
    <w:rsid w:val="00841785"/>
    <w:rsid w:val="00841E30"/>
    <w:rsid w:val="00841EF7"/>
    <w:rsid w:val="00841FCD"/>
    <w:rsid w:val="0084207B"/>
    <w:rsid w:val="008420DB"/>
    <w:rsid w:val="008424A7"/>
    <w:rsid w:val="008434AF"/>
    <w:rsid w:val="0084390F"/>
    <w:rsid w:val="00843F1C"/>
    <w:rsid w:val="008441A2"/>
    <w:rsid w:val="0084489F"/>
    <w:rsid w:val="008450C2"/>
    <w:rsid w:val="00845297"/>
    <w:rsid w:val="00845A52"/>
    <w:rsid w:val="00845B88"/>
    <w:rsid w:val="0084600C"/>
    <w:rsid w:val="008462E3"/>
    <w:rsid w:val="00846512"/>
    <w:rsid w:val="00846CA8"/>
    <w:rsid w:val="00847591"/>
    <w:rsid w:val="00847CB2"/>
    <w:rsid w:val="008502CC"/>
    <w:rsid w:val="00850436"/>
    <w:rsid w:val="00851384"/>
    <w:rsid w:val="00851A87"/>
    <w:rsid w:val="00851ABA"/>
    <w:rsid w:val="00851E26"/>
    <w:rsid w:val="0085237D"/>
    <w:rsid w:val="008527CF"/>
    <w:rsid w:val="0085287B"/>
    <w:rsid w:val="00852A76"/>
    <w:rsid w:val="00852E4B"/>
    <w:rsid w:val="00852FAB"/>
    <w:rsid w:val="00853474"/>
    <w:rsid w:val="00853BF5"/>
    <w:rsid w:val="00853DBF"/>
    <w:rsid w:val="00854324"/>
    <w:rsid w:val="0085470B"/>
    <w:rsid w:val="00854944"/>
    <w:rsid w:val="00854F8E"/>
    <w:rsid w:val="00855706"/>
    <w:rsid w:val="00855DAD"/>
    <w:rsid w:val="00855F90"/>
    <w:rsid w:val="008561DB"/>
    <w:rsid w:val="00856800"/>
    <w:rsid w:val="0085717C"/>
    <w:rsid w:val="0085735B"/>
    <w:rsid w:val="008575FA"/>
    <w:rsid w:val="00857EBA"/>
    <w:rsid w:val="008600AD"/>
    <w:rsid w:val="008608AC"/>
    <w:rsid w:val="00860DB3"/>
    <w:rsid w:val="00860F86"/>
    <w:rsid w:val="008616A7"/>
    <w:rsid w:val="00861B56"/>
    <w:rsid w:val="00862628"/>
    <w:rsid w:val="00862641"/>
    <w:rsid w:val="0086307E"/>
    <w:rsid w:val="00863192"/>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DBE"/>
    <w:rsid w:val="00866764"/>
    <w:rsid w:val="00866D29"/>
    <w:rsid w:val="00867404"/>
    <w:rsid w:val="008675BD"/>
    <w:rsid w:val="00867D91"/>
    <w:rsid w:val="00867D97"/>
    <w:rsid w:val="008703C6"/>
    <w:rsid w:val="00870CCC"/>
    <w:rsid w:val="008716CA"/>
    <w:rsid w:val="00872ADE"/>
    <w:rsid w:val="00872B79"/>
    <w:rsid w:val="00872EF5"/>
    <w:rsid w:val="00872F59"/>
    <w:rsid w:val="00873583"/>
    <w:rsid w:val="00873DC5"/>
    <w:rsid w:val="00873E36"/>
    <w:rsid w:val="00874064"/>
    <w:rsid w:val="00874E3D"/>
    <w:rsid w:val="008750B4"/>
    <w:rsid w:val="008751D9"/>
    <w:rsid w:val="008756E4"/>
    <w:rsid w:val="008757B3"/>
    <w:rsid w:val="00875934"/>
    <w:rsid w:val="00875CE6"/>
    <w:rsid w:val="00876591"/>
    <w:rsid w:val="00876870"/>
    <w:rsid w:val="00877260"/>
    <w:rsid w:val="0087729D"/>
    <w:rsid w:val="0087755D"/>
    <w:rsid w:val="0087769E"/>
    <w:rsid w:val="00877AD0"/>
    <w:rsid w:val="00877DE4"/>
    <w:rsid w:val="00877E98"/>
    <w:rsid w:val="00880919"/>
    <w:rsid w:val="00880D9D"/>
    <w:rsid w:val="00880ED0"/>
    <w:rsid w:val="00881BE8"/>
    <w:rsid w:val="0088225E"/>
    <w:rsid w:val="0088288F"/>
    <w:rsid w:val="00882D81"/>
    <w:rsid w:val="00883F9B"/>
    <w:rsid w:val="00884395"/>
    <w:rsid w:val="00884971"/>
    <w:rsid w:val="008850A8"/>
    <w:rsid w:val="00885343"/>
    <w:rsid w:val="0088563E"/>
    <w:rsid w:val="008857DB"/>
    <w:rsid w:val="00885AFB"/>
    <w:rsid w:val="00885CEA"/>
    <w:rsid w:val="00885FB4"/>
    <w:rsid w:val="00886349"/>
    <w:rsid w:val="008866CF"/>
    <w:rsid w:val="00886F17"/>
    <w:rsid w:val="008876F1"/>
    <w:rsid w:val="0088797A"/>
    <w:rsid w:val="00887B64"/>
    <w:rsid w:val="008902DF"/>
    <w:rsid w:val="008903F7"/>
    <w:rsid w:val="008904CF"/>
    <w:rsid w:val="008909EB"/>
    <w:rsid w:val="00890F19"/>
    <w:rsid w:val="008915C6"/>
    <w:rsid w:val="0089174A"/>
    <w:rsid w:val="008917F2"/>
    <w:rsid w:val="00891B61"/>
    <w:rsid w:val="0089323F"/>
    <w:rsid w:val="0089371F"/>
    <w:rsid w:val="00894537"/>
    <w:rsid w:val="008946EA"/>
    <w:rsid w:val="00894B8B"/>
    <w:rsid w:val="00895152"/>
    <w:rsid w:val="00895804"/>
    <w:rsid w:val="0089583B"/>
    <w:rsid w:val="00896AB1"/>
    <w:rsid w:val="00896BC9"/>
    <w:rsid w:val="00897283"/>
    <w:rsid w:val="00897590"/>
    <w:rsid w:val="00897831"/>
    <w:rsid w:val="00897C80"/>
    <w:rsid w:val="008A06A3"/>
    <w:rsid w:val="008A0CA1"/>
    <w:rsid w:val="008A1190"/>
    <w:rsid w:val="008A235D"/>
    <w:rsid w:val="008A2A82"/>
    <w:rsid w:val="008A2F31"/>
    <w:rsid w:val="008A2F82"/>
    <w:rsid w:val="008A304D"/>
    <w:rsid w:val="008A35E1"/>
    <w:rsid w:val="008A370C"/>
    <w:rsid w:val="008A40AB"/>
    <w:rsid w:val="008A443A"/>
    <w:rsid w:val="008A460D"/>
    <w:rsid w:val="008A4D35"/>
    <w:rsid w:val="008A5269"/>
    <w:rsid w:val="008A5377"/>
    <w:rsid w:val="008A544D"/>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2050"/>
    <w:rsid w:val="008B2486"/>
    <w:rsid w:val="008B2866"/>
    <w:rsid w:val="008B2C4F"/>
    <w:rsid w:val="008B3B84"/>
    <w:rsid w:val="008B3EC1"/>
    <w:rsid w:val="008B4DC9"/>
    <w:rsid w:val="008B4F87"/>
    <w:rsid w:val="008B4F88"/>
    <w:rsid w:val="008B55B9"/>
    <w:rsid w:val="008B56A6"/>
    <w:rsid w:val="008B5889"/>
    <w:rsid w:val="008B58F9"/>
    <w:rsid w:val="008B5D34"/>
    <w:rsid w:val="008B5D52"/>
    <w:rsid w:val="008B6406"/>
    <w:rsid w:val="008B6791"/>
    <w:rsid w:val="008B74CA"/>
    <w:rsid w:val="008B7664"/>
    <w:rsid w:val="008C0AF2"/>
    <w:rsid w:val="008C0E44"/>
    <w:rsid w:val="008C167A"/>
    <w:rsid w:val="008C1865"/>
    <w:rsid w:val="008C18BE"/>
    <w:rsid w:val="008C2144"/>
    <w:rsid w:val="008C26DA"/>
    <w:rsid w:val="008C2B2F"/>
    <w:rsid w:val="008C2CDC"/>
    <w:rsid w:val="008C306A"/>
    <w:rsid w:val="008C314E"/>
    <w:rsid w:val="008C3626"/>
    <w:rsid w:val="008C36FC"/>
    <w:rsid w:val="008C38B6"/>
    <w:rsid w:val="008C413A"/>
    <w:rsid w:val="008C47DA"/>
    <w:rsid w:val="008C50B2"/>
    <w:rsid w:val="008C52F1"/>
    <w:rsid w:val="008C6213"/>
    <w:rsid w:val="008C6375"/>
    <w:rsid w:val="008C6400"/>
    <w:rsid w:val="008C6C0D"/>
    <w:rsid w:val="008C6E4C"/>
    <w:rsid w:val="008C70AE"/>
    <w:rsid w:val="008C7ECD"/>
    <w:rsid w:val="008C7F8F"/>
    <w:rsid w:val="008D109B"/>
    <w:rsid w:val="008D1170"/>
    <w:rsid w:val="008D11E7"/>
    <w:rsid w:val="008D1261"/>
    <w:rsid w:val="008D15FB"/>
    <w:rsid w:val="008D1AFA"/>
    <w:rsid w:val="008D1CBA"/>
    <w:rsid w:val="008D2558"/>
    <w:rsid w:val="008D36CC"/>
    <w:rsid w:val="008D3BA5"/>
    <w:rsid w:val="008D40CE"/>
    <w:rsid w:val="008D417E"/>
    <w:rsid w:val="008D4E25"/>
    <w:rsid w:val="008D61D9"/>
    <w:rsid w:val="008D6433"/>
    <w:rsid w:val="008D68A7"/>
    <w:rsid w:val="008D6D1F"/>
    <w:rsid w:val="008D706F"/>
    <w:rsid w:val="008D776B"/>
    <w:rsid w:val="008D7781"/>
    <w:rsid w:val="008D77BF"/>
    <w:rsid w:val="008D7BEF"/>
    <w:rsid w:val="008D7CB2"/>
    <w:rsid w:val="008D7EE1"/>
    <w:rsid w:val="008E0113"/>
    <w:rsid w:val="008E0552"/>
    <w:rsid w:val="008E0810"/>
    <w:rsid w:val="008E126C"/>
    <w:rsid w:val="008E1474"/>
    <w:rsid w:val="008E1858"/>
    <w:rsid w:val="008E2099"/>
    <w:rsid w:val="008E2569"/>
    <w:rsid w:val="008E26B3"/>
    <w:rsid w:val="008E2F80"/>
    <w:rsid w:val="008E31EC"/>
    <w:rsid w:val="008E350B"/>
    <w:rsid w:val="008E41BA"/>
    <w:rsid w:val="008E485B"/>
    <w:rsid w:val="008E4DBA"/>
    <w:rsid w:val="008E5090"/>
    <w:rsid w:val="008E5262"/>
    <w:rsid w:val="008E5AA6"/>
    <w:rsid w:val="008E60B9"/>
    <w:rsid w:val="008E6397"/>
    <w:rsid w:val="008E654A"/>
    <w:rsid w:val="008E6FA8"/>
    <w:rsid w:val="008E79F8"/>
    <w:rsid w:val="008F010B"/>
    <w:rsid w:val="008F0679"/>
    <w:rsid w:val="008F0A48"/>
    <w:rsid w:val="008F0C5D"/>
    <w:rsid w:val="008F150C"/>
    <w:rsid w:val="008F15C4"/>
    <w:rsid w:val="008F19CF"/>
    <w:rsid w:val="008F1B19"/>
    <w:rsid w:val="008F1D26"/>
    <w:rsid w:val="008F1D3F"/>
    <w:rsid w:val="008F1EBB"/>
    <w:rsid w:val="008F2350"/>
    <w:rsid w:val="008F2409"/>
    <w:rsid w:val="008F3C7E"/>
    <w:rsid w:val="008F3ECF"/>
    <w:rsid w:val="008F4B79"/>
    <w:rsid w:val="008F51AE"/>
    <w:rsid w:val="008F5270"/>
    <w:rsid w:val="008F5A9C"/>
    <w:rsid w:val="008F5B80"/>
    <w:rsid w:val="008F5E36"/>
    <w:rsid w:val="008F6851"/>
    <w:rsid w:val="008F6C0B"/>
    <w:rsid w:val="008F725E"/>
    <w:rsid w:val="008F7728"/>
    <w:rsid w:val="008F7887"/>
    <w:rsid w:val="009000AA"/>
    <w:rsid w:val="009000E0"/>
    <w:rsid w:val="0090021F"/>
    <w:rsid w:val="00900379"/>
    <w:rsid w:val="00900A2B"/>
    <w:rsid w:val="00900C5B"/>
    <w:rsid w:val="00900F89"/>
    <w:rsid w:val="00901601"/>
    <w:rsid w:val="009016DF"/>
    <w:rsid w:val="00901877"/>
    <w:rsid w:val="00901D68"/>
    <w:rsid w:val="00902BA7"/>
    <w:rsid w:val="009030CE"/>
    <w:rsid w:val="00903150"/>
    <w:rsid w:val="009041AA"/>
    <w:rsid w:val="0090428A"/>
    <w:rsid w:val="0090508C"/>
    <w:rsid w:val="00905AE6"/>
    <w:rsid w:val="00905BE0"/>
    <w:rsid w:val="00905C87"/>
    <w:rsid w:val="009062BF"/>
    <w:rsid w:val="00907300"/>
    <w:rsid w:val="00907686"/>
    <w:rsid w:val="00907B2D"/>
    <w:rsid w:val="0091011A"/>
    <w:rsid w:val="009102D7"/>
    <w:rsid w:val="009104CF"/>
    <w:rsid w:val="009105E3"/>
    <w:rsid w:val="00910B54"/>
    <w:rsid w:val="0091174F"/>
    <w:rsid w:val="0091185A"/>
    <w:rsid w:val="009118D2"/>
    <w:rsid w:val="00911B30"/>
    <w:rsid w:val="00912700"/>
    <w:rsid w:val="009131DF"/>
    <w:rsid w:val="00913629"/>
    <w:rsid w:val="00913B55"/>
    <w:rsid w:val="00913DB3"/>
    <w:rsid w:val="00914B66"/>
    <w:rsid w:val="00915810"/>
    <w:rsid w:val="00915842"/>
    <w:rsid w:val="0091588E"/>
    <w:rsid w:val="00916AD7"/>
    <w:rsid w:val="00916C95"/>
    <w:rsid w:val="00917166"/>
    <w:rsid w:val="009171EC"/>
    <w:rsid w:val="009175CD"/>
    <w:rsid w:val="009178C5"/>
    <w:rsid w:val="00917C6E"/>
    <w:rsid w:val="00920423"/>
    <w:rsid w:val="00920BCA"/>
    <w:rsid w:val="009216B5"/>
    <w:rsid w:val="009226C1"/>
    <w:rsid w:val="00923110"/>
    <w:rsid w:val="009234FA"/>
    <w:rsid w:val="00923997"/>
    <w:rsid w:val="00923C3E"/>
    <w:rsid w:val="009242D5"/>
    <w:rsid w:val="00924373"/>
    <w:rsid w:val="009248BF"/>
    <w:rsid w:val="00924C17"/>
    <w:rsid w:val="00924E59"/>
    <w:rsid w:val="0092547B"/>
    <w:rsid w:val="009255FC"/>
    <w:rsid w:val="00925AB7"/>
    <w:rsid w:val="00925DEA"/>
    <w:rsid w:val="00926219"/>
    <w:rsid w:val="00926814"/>
    <w:rsid w:val="00927129"/>
    <w:rsid w:val="009279B2"/>
    <w:rsid w:val="00927DCC"/>
    <w:rsid w:val="009300DB"/>
    <w:rsid w:val="009301DA"/>
    <w:rsid w:val="00930354"/>
    <w:rsid w:val="0093070A"/>
    <w:rsid w:val="009307F4"/>
    <w:rsid w:val="00930AF3"/>
    <w:rsid w:val="00930B12"/>
    <w:rsid w:val="00930EB0"/>
    <w:rsid w:val="009316CE"/>
    <w:rsid w:val="00931BDB"/>
    <w:rsid w:val="009321A2"/>
    <w:rsid w:val="009321F8"/>
    <w:rsid w:val="00932595"/>
    <w:rsid w:val="00932685"/>
    <w:rsid w:val="00932A89"/>
    <w:rsid w:val="0093306A"/>
    <w:rsid w:val="009336B9"/>
    <w:rsid w:val="009337DA"/>
    <w:rsid w:val="0093394F"/>
    <w:rsid w:val="00933E9C"/>
    <w:rsid w:val="00934186"/>
    <w:rsid w:val="009345C3"/>
    <w:rsid w:val="009347D0"/>
    <w:rsid w:val="00934894"/>
    <w:rsid w:val="00934941"/>
    <w:rsid w:val="00934A06"/>
    <w:rsid w:val="009351EE"/>
    <w:rsid w:val="00935362"/>
    <w:rsid w:val="00935E7C"/>
    <w:rsid w:val="00935E95"/>
    <w:rsid w:val="00936207"/>
    <w:rsid w:val="00936325"/>
    <w:rsid w:val="0093678A"/>
    <w:rsid w:val="009369D4"/>
    <w:rsid w:val="00936BF1"/>
    <w:rsid w:val="00936DC2"/>
    <w:rsid w:val="009377F0"/>
    <w:rsid w:val="00937D47"/>
    <w:rsid w:val="00941242"/>
    <w:rsid w:val="00942016"/>
    <w:rsid w:val="00942652"/>
    <w:rsid w:val="0094289A"/>
    <w:rsid w:val="009429F0"/>
    <w:rsid w:val="00942C29"/>
    <w:rsid w:val="00942CDB"/>
    <w:rsid w:val="00942FD6"/>
    <w:rsid w:val="0094323F"/>
    <w:rsid w:val="00943F53"/>
    <w:rsid w:val="009440CC"/>
    <w:rsid w:val="00944FCA"/>
    <w:rsid w:val="009463A2"/>
    <w:rsid w:val="00946C04"/>
    <w:rsid w:val="00947044"/>
    <w:rsid w:val="0094741B"/>
    <w:rsid w:val="0094766A"/>
    <w:rsid w:val="0094798F"/>
    <w:rsid w:val="009509F9"/>
    <w:rsid w:val="00951F7A"/>
    <w:rsid w:val="00952041"/>
    <w:rsid w:val="009523FB"/>
    <w:rsid w:val="0095269C"/>
    <w:rsid w:val="0095335B"/>
    <w:rsid w:val="009537DE"/>
    <w:rsid w:val="00954C1E"/>
    <w:rsid w:val="00955283"/>
    <w:rsid w:val="0095598E"/>
    <w:rsid w:val="00955DEF"/>
    <w:rsid w:val="0095714B"/>
    <w:rsid w:val="009574D0"/>
    <w:rsid w:val="00957889"/>
    <w:rsid w:val="00957DB1"/>
    <w:rsid w:val="00960113"/>
    <w:rsid w:val="00960553"/>
    <w:rsid w:val="0096099E"/>
    <w:rsid w:val="0096104C"/>
    <w:rsid w:val="00961B7E"/>
    <w:rsid w:val="00961C9E"/>
    <w:rsid w:val="00961F1F"/>
    <w:rsid w:val="009624B0"/>
    <w:rsid w:val="00962749"/>
    <w:rsid w:val="009628A5"/>
    <w:rsid w:val="00962925"/>
    <w:rsid w:val="00962BD8"/>
    <w:rsid w:val="00963AED"/>
    <w:rsid w:val="00963BDF"/>
    <w:rsid w:val="00963E46"/>
    <w:rsid w:val="009641C6"/>
    <w:rsid w:val="0096429C"/>
    <w:rsid w:val="00965AF7"/>
    <w:rsid w:val="00965D09"/>
    <w:rsid w:val="00965D2A"/>
    <w:rsid w:val="0096627F"/>
    <w:rsid w:val="00966634"/>
    <w:rsid w:val="00966917"/>
    <w:rsid w:val="00966B93"/>
    <w:rsid w:val="00966BF2"/>
    <w:rsid w:val="00966CF1"/>
    <w:rsid w:val="00967550"/>
    <w:rsid w:val="009706AD"/>
    <w:rsid w:val="00970E9D"/>
    <w:rsid w:val="009713A6"/>
    <w:rsid w:val="00971457"/>
    <w:rsid w:val="009719A2"/>
    <w:rsid w:val="009719D2"/>
    <w:rsid w:val="00971CCF"/>
    <w:rsid w:val="00972366"/>
    <w:rsid w:val="00972574"/>
    <w:rsid w:val="009725AF"/>
    <w:rsid w:val="00972BA0"/>
    <w:rsid w:val="00972FFF"/>
    <w:rsid w:val="0097308C"/>
    <w:rsid w:val="0097344A"/>
    <w:rsid w:val="00973941"/>
    <w:rsid w:val="00974951"/>
    <w:rsid w:val="009749C5"/>
    <w:rsid w:val="00974D3F"/>
    <w:rsid w:val="00974E29"/>
    <w:rsid w:val="00975068"/>
    <w:rsid w:val="00975AD5"/>
    <w:rsid w:val="00975CA8"/>
    <w:rsid w:val="00975CBA"/>
    <w:rsid w:val="00975E91"/>
    <w:rsid w:val="00976724"/>
    <w:rsid w:val="00976886"/>
    <w:rsid w:val="00976AC2"/>
    <w:rsid w:val="00976CAA"/>
    <w:rsid w:val="00976D98"/>
    <w:rsid w:val="00976FB3"/>
    <w:rsid w:val="00977474"/>
    <w:rsid w:val="00977B27"/>
    <w:rsid w:val="009800B3"/>
    <w:rsid w:val="00980128"/>
    <w:rsid w:val="009801F4"/>
    <w:rsid w:val="0098026F"/>
    <w:rsid w:val="00980523"/>
    <w:rsid w:val="0098066C"/>
    <w:rsid w:val="009807E8"/>
    <w:rsid w:val="009812CE"/>
    <w:rsid w:val="009813A5"/>
    <w:rsid w:val="00981C1F"/>
    <w:rsid w:val="00981C20"/>
    <w:rsid w:val="00981FBE"/>
    <w:rsid w:val="00982209"/>
    <w:rsid w:val="009825ED"/>
    <w:rsid w:val="00982AFF"/>
    <w:rsid w:val="00982F20"/>
    <w:rsid w:val="00982FF9"/>
    <w:rsid w:val="00984272"/>
    <w:rsid w:val="00984539"/>
    <w:rsid w:val="00984931"/>
    <w:rsid w:val="00984D30"/>
    <w:rsid w:val="009855FE"/>
    <w:rsid w:val="00985657"/>
    <w:rsid w:val="00985AF6"/>
    <w:rsid w:val="009862A1"/>
    <w:rsid w:val="009864A2"/>
    <w:rsid w:val="0098673B"/>
    <w:rsid w:val="00986CD8"/>
    <w:rsid w:val="009876BB"/>
    <w:rsid w:val="009879A6"/>
    <w:rsid w:val="00987ADB"/>
    <w:rsid w:val="00987ED9"/>
    <w:rsid w:val="00987FAA"/>
    <w:rsid w:val="00990D3D"/>
    <w:rsid w:val="0099106A"/>
    <w:rsid w:val="009915DE"/>
    <w:rsid w:val="0099162B"/>
    <w:rsid w:val="009917D1"/>
    <w:rsid w:val="00992150"/>
    <w:rsid w:val="009921FF"/>
    <w:rsid w:val="0099249F"/>
    <w:rsid w:val="009924B9"/>
    <w:rsid w:val="00992A83"/>
    <w:rsid w:val="00992B86"/>
    <w:rsid w:val="009930FE"/>
    <w:rsid w:val="009935EE"/>
    <w:rsid w:val="0099393E"/>
    <w:rsid w:val="00993A58"/>
    <w:rsid w:val="00993EED"/>
    <w:rsid w:val="009954AB"/>
    <w:rsid w:val="00995871"/>
    <w:rsid w:val="00995AA5"/>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5B"/>
    <w:rsid w:val="009A2336"/>
    <w:rsid w:val="009A28CD"/>
    <w:rsid w:val="009A2BE6"/>
    <w:rsid w:val="009A337A"/>
    <w:rsid w:val="009A34CB"/>
    <w:rsid w:val="009A3F85"/>
    <w:rsid w:val="009A49E1"/>
    <w:rsid w:val="009A4F58"/>
    <w:rsid w:val="009A5222"/>
    <w:rsid w:val="009A55C5"/>
    <w:rsid w:val="009A5701"/>
    <w:rsid w:val="009A5AC6"/>
    <w:rsid w:val="009A5CBA"/>
    <w:rsid w:val="009A6625"/>
    <w:rsid w:val="009A6DA1"/>
    <w:rsid w:val="009A78BF"/>
    <w:rsid w:val="009B02B1"/>
    <w:rsid w:val="009B039E"/>
    <w:rsid w:val="009B0BB4"/>
    <w:rsid w:val="009B1490"/>
    <w:rsid w:val="009B1751"/>
    <w:rsid w:val="009B1A5B"/>
    <w:rsid w:val="009B1EC2"/>
    <w:rsid w:val="009B221A"/>
    <w:rsid w:val="009B3295"/>
    <w:rsid w:val="009B33D8"/>
    <w:rsid w:val="009B39C6"/>
    <w:rsid w:val="009B403F"/>
    <w:rsid w:val="009B40AE"/>
    <w:rsid w:val="009B41AF"/>
    <w:rsid w:val="009B4A13"/>
    <w:rsid w:val="009B4B71"/>
    <w:rsid w:val="009B4FC8"/>
    <w:rsid w:val="009B5E43"/>
    <w:rsid w:val="009B623A"/>
    <w:rsid w:val="009B64DF"/>
    <w:rsid w:val="009B6680"/>
    <w:rsid w:val="009B6867"/>
    <w:rsid w:val="009B7662"/>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D3"/>
    <w:rsid w:val="009C5948"/>
    <w:rsid w:val="009C648D"/>
    <w:rsid w:val="009C6C24"/>
    <w:rsid w:val="009C6EA6"/>
    <w:rsid w:val="009C6EDA"/>
    <w:rsid w:val="009C74AC"/>
    <w:rsid w:val="009C78A8"/>
    <w:rsid w:val="009C78FE"/>
    <w:rsid w:val="009C7BF1"/>
    <w:rsid w:val="009C7D5B"/>
    <w:rsid w:val="009C7F49"/>
    <w:rsid w:val="009D0358"/>
    <w:rsid w:val="009D0AB0"/>
    <w:rsid w:val="009D16DD"/>
    <w:rsid w:val="009D1DF9"/>
    <w:rsid w:val="009D24DC"/>
    <w:rsid w:val="009D25D4"/>
    <w:rsid w:val="009D3232"/>
    <w:rsid w:val="009D327A"/>
    <w:rsid w:val="009D3A69"/>
    <w:rsid w:val="009D3D43"/>
    <w:rsid w:val="009D3FC8"/>
    <w:rsid w:val="009D5208"/>
    <w:rsid w:val="009D5266"/>
    <w:rsid w:val="009D561E"/>
    <w:rsid w:val="009D6725"/>
    <w:rsid w:val="009D6726"/>
    <w:rsid w:val="009D6975"/>
    <w:rsid w:val="009D6CB2"/>
    <w:rsid w:val="009D7050"/>
    <w:rsid w:val="009D738B"/>
    <w:rsid w:val="009D7623"/>
    <w:rsid w:val="009E0028"/>
    <w:rsid w:val="009E026F"/>
    <w:rsid w:val="009E0674"/>
    <w:rsid w:val="009E133C"/>
    <w:rsid w:val="009E15E5"/>
    <w:rsid w:val="009E17F8"/>
    <w:rsid w:val="009E1A68"/>
    <w:rsid w:val="009E2EAB"/>
    <w:rsid w:val="009E34BA"/>
    <w:rsid w:val="009E3849"/>
    <w:rsid w:val="009E4AAD"/>
    <w:rsid w:val="009E4E63"/>
    <w:rsid w:val="009E5273"/>
    <w:rsid w:val="009E55C1"/>
    <w:rsid w:val="009E7465"/>
    <w:rsid w:val="009E7A7F"/>
    <w:rsid w:val="009F10F3"/>
    <w:rsid w:val="009F14F3"/>
    <w:rsid w:val="009F1A87"/>
    <w:rsid w:val="009F1F27"/>
    <w:rsid w:val="009F21C0"/>
    <w:rsid w:val="009F3045"/>
    <w:rsid w:val="009F3948"/>
    <w:rsid w:val="009F4524"/>
    <w:rsid w:val="009F4716"/>
    <w:rsid w:val="009F4A9D"/>
    <w:rsid w:val="009F4BB7"/>
    <w:rsid w:val="009F5C22"/>
    <w:rsid w:val="009F6978"/>
    <w:rsid w:val="009F6BD8"/>
    <w:rsid w:val="009F6C62"/>
    <w:rsid w:val="009F6DF0"/>
    <w:rsid w:val="009F71E3"/>
    <w:rsid w:val="009F7A2B"/>
    <w:rsid w:val="009F7D25"/>
    <w:rsid w:val="009F7F32"/>
    <w:rsid w:val="00A00876"/>
    <w:rsid w:val="00A00E08"/>
    <w:rsid w:val="00A01789"/>
    <w:rsid w:val="00A01CDD"/>
    <w:rsid w:val="00A024A8"/>
    <w:rsid w:val="00A025FF"/>
    <w:rsid w:val="00A026CC"/>
    <w:rsid w:val="00A02812"/>
    <w:rsid w:val="00A029C6"/>
    <w:rsid w:val="00A02F1E"/>
    <w:rsid w:val="00A0363E"/>
    <w:rsid w:val="00A03C14"/>
    <w:rsid w:val="00A046FB"/>
    <w:rsid w:val="00A04772"/>
    <w:rsid w:val="00A049F9"/>
    <w:rsid w:val="00A050B9"/>
    <w:rsid w:val="00A055EC"/>
    <w:rsid w:val="00A05837"/>
    <w:rsid w:val="00A05F47"/>
    <w:rsid w:val="00A0617A"/>
    <w:rsid w:val="00A064FA"/>
    <w:rsid w:val="00A06B70"/>
    <w:rsid w:val="00A07211"/>
    <w:rsid w:val="00A07585"/>
    <w:rsid w:val="00A0764A"/>
    <w:rsid w:val="00A079CA"/>
    <w:rsid w:val="00A10460"/>
    <w:rsid w:val="00A10ED8"/>
    <w:rsid w:val="00A112D5"/>
    <w:rsid w:val="00A112E1"/>
    <w:rsid w:val="00A11586"/>
    <w:rsid w:val="00A11769"/>
    <w:rsid w:val="00A1177A"/>
    <w:rsid w:val="00A11F33"/>
    <w:rsid w:val="00A12170"/>
    <w:rsid w:val="00A122F3"/>
    <w:rsid w:val="00A12B8C"/>
    <w:rsid w:val="00A12C5A"/>
    <w:rsid w:val="00A12D4F"/>
    <w:rsid w:val="00A12D53"/>
    <w:rsid w:val="00A143AF"/>
    <w:rsid w:val="00A15180"/>
    <w:rsid w:val="00A153FC"/>
    <w:rsid w:val="00A15427"/>
    <w:rsid w:val="00A15F57"/>
    <w:rsid w:val="00A15F80"/>
    <w:rsid w:val="00A1618A"/>
    <w:rsid w:val="00A16AAD"/>
    <w:rsid w:val="00A16D99"/>
    <w:rsid w:val="00A17113"/>
    <w:rsid w:val="00A2009F"/>
    <w:rsid w:val="00A2013D"/>
    <w:rsid w:val="00A20565"/>
    <w:rsid w:val="00A208E2"/>
    <w:rsid w:val="00A208F4"/>
    <w:rsid w:val="00A20BA9"/>
    <w:rsid w:val="00A20FE8"/>
    <w:rsid w:val="00A2190E"/>
    <w:rsid w:val="00A21992"/>
    <w:rsid w:val="00A21B6B"/>
    <w:rsid w:val="00A21CEE"/>
    <w:rsid w:val="00A21EFC"/>
    <w:rsid w:val="00A22872"/>
    <w:rsid w:val="00A22BDA"/>
    <w:rsid w:val="00A23173"/>
    <w:rsid w:val="00A23697"/>
    <w:rsid w:val="00A23D04"/>
    <w:rsid w:val="00A245FA"/>
    <w:rsid w:val="00A24AF6"/>
    <w:rsid w:val="00A24E6C"/>
    <w:rsid w:val="00A252B4"/>
    <w:rsid w:val="00A253C7"/>
    <w:rsid w:val="00A2577A"/>
    <w:rsid w:val="00A257A7"/>
    <w:rsid w:val="00A2638F"/>
    <w:rsid w:val="00A26FA2"/>
    <w:rsid w:val="00A272B6"/>
    <w:rsid w:val="00A278E4"/>
    <w:rsid w:val="00A302B6"/>
    <w:rsid w:val="00A30639"/>
    <w:rsid w:val="00A314A4"/>
    <w:rsid w:val="00A3168E"/>
    <w:rsid w:val="00A3186B"/>
    <w:rsid w:val="00A31E1C"/>
    <w:rsid w:val="00A31EFB"/>
    <w:rsid w:val="00A321CC"/>
    <w:rsid w:val="00A322A0"/>
    <w:rsid w:val="00A32B9C"/>
    <w:rsid w:val="00A330F4"/>
    <w:rsid w:val="00A33355"/>
    <w:rsid w:val="00A3342E"/>
    <w:rsid w:val="00A33564"/>
    <w:rsid w:val="00A3370D"/>
    <w:rsid w:val="00A339B9"/>
    <w:rsid w:val="00A33AE1"/>
    <w:rsid w:val="00A33C39"/>
    <w:rsid w:val="00A33D0D"/>
    <w:rsid w:val="00A3487E"/>
    <w:rsid w:val="00A351DE"/>
    <w:rsid w:val="00A355B4"/>
    <w:rsid w:val="00A35C55"/>
    <w:rsid w:val="00A35D0E"/>
    <w:rsid w:val="00A35FAB"/>
    <w:rsid w:val="00A36251"/>
    <w:rsid w:val="00A36C58"/>
    <w:rsid w:val="00A36CF2"/>
    <w:rsid w:val="00A36CFB"/>
    <w:rsid w:val="00A3714B"/>
    <w:rsid w:val="00A37179"/>
    <w:rsid w:val="00A37B29"/>
    <w:rsid w:val="00A40C3C"/>
    <w:rsid w:val="00A41994"/>
    <w:rsid w:val="00A41CB9"/>
    <w:rsid w:val="00A41F2A"/>
    <w:rsid w:val="00A42587"/>
    <w:rsid w:val="00A42857"/>
    <w:rsid w:val="00A43467"/>
    <w:rsid w:val="00A444CB"/>
    <w:rsid w:val="00A44CB5"/>
    <w:rsid w:val="00A44CF8"/>
    <w:rsid w:val="00A44EE8"/>
    <w:rsid w:val="00A44FFE"/>
    <w:rsid w:val="00A45312"/>
    <w:rsid w:val="00A457B1"/>
    <w:rsid w:val="00A45DA5"/>
    <w:rsid w:val="00A45FF0"/>
    <w:rsid w:val="00A46315"/>
    <w:rsid w:val="00A465AE"/>
    <w:rsid w:val="00A4685A"/>
    <w:rsid w:val="00A4757E"/>
    <w:rsid w:val="00A50077"/>
    <w:rsid w:val="00A50D4F"/>
    <w:rsid w:val="00A5107A"/>
    <w:rsid w:val="00A5125F"/>
    <w:rsid w:val="00A51260"/>
    <w:rsid w:val="00A51551"/>
    <w:rsid w:val="00A51FFA"/>
    <w:rsid w:val="00A52016"/>
    <w:rsid w:val="00A5354F"/>
    <w:rsid w:val="00A5391C"/>
    <w:rsid w:val="00A53946"/>
    <w:rsid w:val="00A53EBF"/>
    <w:rsid w:val="00A543CC"/>
    <w:rsid w:val="00A54905"/>
    <w:rsid w:val="00A54B5C"/>
    <w:rsid w:val="00A54D2D"/>
    <w:rsid w:val="00A55322"/>
    <w:rsid w:val="00A55E1B"/>
    <w:rsid w:val="00A56066"/>
    <w:rsid w:val="00A561D9"/>
    <w:rsid w:val="00A5657D"/>
    <w:rsid w:val="00A56DB7"/>
    <w:rsid w:val="00A56F41"/>
    <w:rsid w:val="00A57500"/>
    <w:rsid w:val="00A602B0"/>
    <w:rsid w:val="00A609F9"/>
    <w:rsid w:val="00A60B32"/>
    <w:rsid w:val="00A614EF"/>
    <w:rsid w:val="00A615B9"/>
    <w:rsid w:val="00A61664"/>
    <w:rsid w:val="00A62723"/>
    <w:rsid w:val="00A63FCF"/>
    <w:rsid w:val="00A6405C"/>
    <w:rsid w:val="00A642A4"/>
    <w:rsid w:val="00A64874"/>
    <w:rsid w:val="00A648B7"/>
    <w:rsid w:val="00A655DD"/>
    <w:rsid w:val="00A65A40"/>
    <w:rsid w:val="00A65E95"/>
    <w:rsid w:val="00A66078"/>
    <w:rsid w:val="00A66114"/>
    <w:rsid w:val="00A661DB"/>
    <w:rsid w:val="00A66555"/>
    <w:rsid w:val="00A671C1"/>
    <w:rsid w:val="00A67522"/>
    <w:rsid w:val="00A70708"/>
    <w:rsid w:val="00A70FE3"/>
    <w:rsid w:val="00A7199A"/>
    <w:rsid w:val="00A71C0B"/>
    <w:rsid w:val="00A71E79"/>
    <w:rsid w:val="00A71EDC"/>
    <w:rsid w:val="00A71F39"/>
    <w:rsid w:val="00A722FB"/>
    <w:rsid w:val="00A72891"/>
    <w:rsid w:val="00A728C7"/>
    <w:rsid w:val="00A728C8"/>
    <w:rsid w:val="00A72C90"/>
    <w:rsid w:val="00A736A1"/>
    <w:rsid w:val="00A73940"/>
    <w:rsid w:val="00A73999"/>
    <w:rsid w:val="00A73B63"/>
    <w:rsid w:val="00A73C68"/>
    <w:rsid w:val="00A74540"/>
    <w:rsid w:val="00A747CD"/>
    <w:rsid w:val="00A747DC"/>
    <w:rsid w:val="00A74DAA"/>
    <w:rsid w:val="00A75223"/>
    <w:rsid w:val="00A75272"/>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2579"/>
    <w:rsid w:val="00A82A04"/>
    <w:rsid w:val="00A82BA6"/>
    <w:rsid w:val="00A82BB0"/>
    <w:rsid w:val="00A82CAF"/>
    <w:rsid w:val="00A82F9D"/>
    <w:rsid w:val="00A83083"/>
    <w:rsid w:val="00A8316A"/>
    <w:rsid w:val="00A83A22"/>
    <w:rsid w:val="00A83A4B"/>
    <w:rsid w:val="00A8462A"/>
    <w:rsid w:val="00A84ABE"/>
    <w:rsid w:val="00A853DD"/>
    <w:rsid w:val="00A85470"/>
    <w:rsid w:val="00A85726"/>
    <w:rsid w:val="00A858EC"/>
    <w:rsid w:val="00A85A2D"/>
    <w:rsid w:val="00A86147"/>
    <w:rsid w:val="00A86726"/>
    <w:rsid w:val="00A87110"/>
    <w:rsid w:val="00A879DA"/>
    <w:rsid w:val="00A87C52"/>
    <w:rsid w:val="00A901A1"/>
    <w:rsid w:val="00A9075C"/>
    <w:rsid w:val="00A913BF"/>
    <w:rsid w:val="00A91680"/>
    <w:rsid w:val="00A9243F"/>
    <w:rsid w:val="00A9247F"/>
    <w:rsid w:val="00A92BBF"/>
    <w:rsid w:val="00A92D7F"/>
    <w:rsid w:val="00A9356C"/>
    <w:rsid w:val="00A9356F"/>
    <w:rsid w:val="00A935DC"/>
    <w:rsid w:val="00A93A89"/>
    <w:rsid w:val="00A942B5"/>
    <w:rsid w:val="00A953FA"/>
    <w:rsid w:val="00A95417"/>
    <w:rsid w:val="00A954E0"/>
    <w:rsid w:val="00A957AD"/>
    <w:rsid w:val="00A959B0"/>
    <w:rsid w:val="00A960AD"/>
    <w:rsid w:val="00A96542"/>
    <w:rsid w:val="00A97F25"/>
    <w:rsid w:val="00AA0143"/>
    <w:rsid w:val="00AA03C5"/>
    <w:rsid w:val="00AA0407"/>
    <w:rsid w:val="00AA055A"/>
    <w:rsid w:val="00AA09FD"/>
    <w:rsid w:val="00AA0D78"/>
    <w:rsid w:val="00AA13D0"/>
    <w:rsid w:val="00AA1E62"/>
    <w:rsid w:val="00AA288B"/>
    <w:rsid w:val="00AA2BBB"/>
    <w:rsid w:val="00AA2DE6"/>
    <w:rsid w:val="00AA3117"/>
    <w:rsid w:val="00AA3955"/>
    <w:rsid w:val="00AA3CFB"/>
    <w:rsid w:val="00AA4120"/>
    <w:rsid w:val="00AA4439"/>
    <w:rsid w:val="00AA4C7B"/>
    <w:rsid w:val="00AA4CA3"/>
    <w:rsid w:val="00AA4CCB"/>
    <w:rsid w:val="00AA506D"/>
    <w:rsid w:val="00AA605B"/>
    <w:rsid w:val="00AA65A6"/>
    <w:rsid w:val="00AA6A1E"/>
    <w:rsid w:val="00AA6D9F"/>
    <w:rsid w:val="00AA6DDB"/>
    <w:rsid w:val="00AA7761"/>
    <w:rsid w:val="00AA7F35"/>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5CB"/>
    <w:rsid w:val="00AB47A7"/>
    <w:rsid w:val="00AB4821"/>
    <w:rsid w:val="00AB55CF"/>
    <w:rsid w:val="00AB55D9"/>
    <w:rsid w:val="00AB59F6"/>
    <w:rsid w:val="00AB5BED"/>
    <w:rsid w:val="00AB63D4"/>
    <w:rsid w:val="00AB6467"/>
    <w:rsid w:val="00AB6C19"/>
    <w:rsid w:val="00AB7277"/>
    <w:rsid w:val="00AB72D2"/>
    <w:rsid w:val="00AB79B9"/>
    <w:rsid w:val="00AC04B0"/>
    <w:rsid w:val="00AC0522"/>
    <w:rsid w:val="00AC07FF"/>
    <w:rsid w:val="00AC0BAA"/>
    <w:rsid w:val="00AC1880"/>
    <w:rsid w:val="00AC1AF4"/>
    <w:rsid w:val="00AC1B0C"/>
    <w:rsid w:val="00AC1BFB"/>
    <w:rsid w:val="00AC1F2A"/>
    <w:rsid w:val="00AC2731"/>
    <w:rsid w:val="00AC28C4"/>
    <w:rsid w:val="00AC322F"/>
    <w:rsid w:val="00AC325D"/>
    <w:rsid w:val="00AC3576"/>
    <w:rsid w:val="00AC3B8C"/>
    <w:rsid w:val="00AC3D99"/>
    <w:rsid w:val="00AC40AF"/>
    <w:rsid w:val="00AC43FC"/>
    <w:rsid w:val="00AC5126"/>
    <w:rsid w:val="00AC5477"/>
    <w:rsid w:val="00AC54A9"/>
    <w:rsid w:val="00AC552E"/>
    <w:rsid w:val="00AC5682"/>
    <w:rsid w:val="00AC5683"/>
    <w:rsid w:val="00AC57A9"/>
    <w:rsid w:val="00AC5CE0"/>
    <w:rsid w:val="00AC6B29"/>
    <w:rsid w:val="00AC7C86"/>
    <w:rsid w:val="00AC7D81"/>
    <w:rsid w:val="00AC7FC3"/>
    <w:rsid w:val="00AD0D1A"/>
    <w:rsid w:val="00AD0E9F"/>
    <w:rsid w:val="00AD1046"/>
    <w:rsid w:val="00AD17B5"/>
    <w:rsid w:val="00AD1AE0"/>
    <w:rsid w:val="00AD1B5D"/>
    <w:rsid w:val="00AD1DAD"/>
    <w:rsid w:val="00AD1E38"/>
    <w:rsid w:val="00AD20DA"/>
    <w:rsid w:val="00AD31BB"/>
    <w:rsid w:val="00AD3283"/>
    <w:rsid w:val="00AD38C8"/>
    <w:rsid w:val="00AD443D"/>
    <w:rsid w:val="00AD457A"/>
    <w:rsid w:val="00AD5524"/>
    <w:rsid w:val="00AD5DE5"/>
    <w:rsid w:val="00AD6387"/>
    <w:rsid w:val="00AD66E0"/>
    <w:rsid w:val="00AD6C75"/>
    <w:rsid w:val="00AD6D5C"/>
    <w:rsid w:val="00AD6F91"/>
    <w:rsid w:val="00AD709A"/>
    <w:rsid w:val="00AD78AE"/>
    <w:rsid w:val="00AD7B06"/>
    <w:rsid w:val="00AE03ED"/>
    <w:rsid w:val="00AE14D7"/>
    <w:rsid w:val="00AE17FE"/>
    <w:rsid w:val="00AE18BF"/>
    <w:rsid w:val="00AE251F"/>
    <w:rsid w:val="00AE2E0F"/>
    <w:rsid w:val="00AE3936"/>
    <w:rsid w:val="00AE3A5F"/>
    <w:rsid w:val="00AE3C22"/>
    <w:rsid w:val="00AE4421"/>
    <w:rsid w:val="00AE446F"/>
    <w:rsid w:val="00AE46E1"/>
    <w:rsid w:val="00AE48A4"/>
    <w:rsid w:val="00AE4969"/>
    <w:rsid w:val="00AE4A11"/>
    <w:rsid w:val="00AE4B48"/>
    <w:rsid w:val="00AE4D18"/>
    <w:rsid w:val="00AE4E33"/>
    <w:rsid w:val="00AE52AF"/>
    <w:rsid w:val="00AE5404"/>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72F"/>
    <w:rsid w:val="00AF0809"/>
    <w:rsid w:val="00AF14C1"/>
    <w:rsid w:val="00AF1C5B"/>
    <w:rsid w:val="00AF1F8B"/>
    <w:rsid w:val="00AF2074"/>
    <w:rsid w:val="00AF2C31"/>
    <w:rsid w:val="00AF2EBE"/>
    <w:rsid w:val="00AF3A45"/>
    <w:rsid w:val="00AF3E06"/>
    <w:rsid w:val="00AF443F"/>
    <w:rsid w:val="00AF4698"/>
    <w:rsid w:val="00AF4C98"/>
    <w:rsid w:val="00AF558A"/>
    <w:rsid w:val="00AF5632"/>
    <w:rsid w:val="00AF5FEB"/>
    <w:rsid w:val="00AF62A3"/>
    <w:rsid w:val="00AF695A"/>
    <w:rsid w:val="00AF6CBB"/>
    <w:rsid w:val="00AF6E39"/>
    <w:rsid w:val="00AF6F0A"/>
    <w:rsid w:val="00AF705E"/>
    <w:rsid w:val="00AF7A44"/>
    <w:rsid w:val="00AF7A79"/>
    <w:rsid w:val="00AF7DBC"/>
    <w:rsid w:val="00AF7F1C"/>
    <w:rsid w:val="00B005AD"/>
    <w:rsid w:val="00B00850"/>
    <w:rsid w:val="00B00AFB"/>
    <w:rsid w:val="00B012CA"/>
    <w:rsid w:val="00B01D68"/>
    <w:rsid w:val="00B01E02"/>
    <w:rsid w:val="00B02851"/>
    <w:rsid w:val="00B02CC8"/>
    <w:rsid w:val="00B03025"/>
    <w:rsid w:val="00B03448"/>
    <w:rsid w:val="00B03F22"/>
    <w:rsid w:val="00B0542F"/>
    <w:rsid w:val="00B05655"/>
    <w:rsid w:val="00B05B5E"/>
    <w:rsid w:val="00B05CD8"/>
    <w:rsid w:val="00B05D8C"/>
    <w:rsid w:val="00B06024"/>
    <w:rsid w:val="00B06048"/>
    <w:rsid w:val="00B0615B"/>
    <w:rsid w:val="00B061AE"/>
    <w:rsid w:val="00B06A06"/>
    <w:rsid w:val="00B06CD6"/>
    <w:rsid w:val="00B06D4E"/>
    <w:rsid w:val="00B06DFF"/>
    <w:rsid w:val="00B07A30"/>
    <w:rsid w:val="00B07C58"/>
    <w:rsid w:val="00B10D08"/>
    <w:rsid w:val="00B10DB4"/>
    <w:rsid w:val="00B10FE0"/>
    <w:rsid w:val="00B11046"/>
    <w:rsid w:val="00B1117A"/>
    <w:rsid w:val="00B11556"/>
    <w:rsid w:val="00B1170E"/>
    <w:rsid w:val="00B11D7F"/>
    <w:rsid w:val="00B130BE"/>
    <w:rsid w:val="00B1327B"/>
    <w:rsid w:val="00B134D5"/>
    <w:rsid w:val="00B134F0"/>
    <w:rsid w:val="00B13528"/>
    <w:rsid w:val="00B14C2B"/>
    <w:rsid w:val="00B150B2"/>
    <w:rsid w:val="00B152C9"/>
    <w:rsid w:val="00B154CB"/>
    <w:rsid w:val="00B1555C"/>
    <w:rsid w:val="00B15899"/>
    <w:rsid w:val="00B1595B"/>
    <w:rsid w:val="00B16B02"/>
    <w:rsid w:val="00B16DD8"/>
    <w:rsid w:val="00B176B1"/>
    <w:rsid w:val="00B1778D"/>
    <w:rsid w:val="00B17F91"/>
    <w:rsid w:val="00B204EB"/>
    <w:rsid w:val="00B20A4D"/>
    <w:rsid w:val="00B211AF"/>
    <w:rsid w:val="00B214E7"/>
    <w:rsid w:val="00B214EA"/>
    <w:rsid w:val="00B21D8D"/>
    <w:rsid w:val="00B21F34"/>
    <w:rsid w:val="00B220C1"/>
    <w:rsid w:val="00B230E3"/>
    <w:rsid w:val="00B236E4"/>
    <w:rsid w:val="00B23BB2"/>
    <w:rsid w:val="00B24189"/>
    <w:rsid w:val="00B24552"/>
    <w:rsid w:val="00B24A58"/>
    <w:rsid w:val="00B24E8E"/>
    <w:rsid w:val="00B2528C"/>
    <w:rsid w:val="00B252AF"/>
    <w:rsid w:val="00B2546C"/>
    <w:rsid w:val="00B255AA"/>
    <w:rsid w:val="00B25A1E"/>
    <w:rsid w:val="00B25A92"/>
    <w:rsid w:val="00B25D9D"/>
    <w:rsid w:val="00B26199"/>
    <w:rsid w:val="00B262F1"/>
    <w:rsid w:val="00B2666E"/>
    <w:rsid w:val="00B272D0"/>
    <w:rsid w:val="00B27302"/>
    <w:rsid w:val="00B27995"/>
    <w:rsid w:val="00B3098A"/>
    <w:rsid w:val="00B31251"/>
    <w:rsid w:val="00B315C2"/>
    <w:rsid w:val="00B31956"/>
    <w:rsid w:val="00B31FCA"/>
    <w:rsid w:val="00B321D6"/>
    <w:rsid w:val="00B32B6D"/>
    <w:rsid w:val="00B3429B"/>
    <w:rsid w:val="00B348B6"/>
    <w:rsid w:val="00B348CB"/>
    <w:rsid w:val="00B356AB"/>
    <w:rsid w:val="00B36D58"/>
    <w:rsid w:val="00B36FB6"/>
    <w:rsid w:val="00B4000F"/>
    <w:rsid w:val="00B40405"/>
    <w:rsid w:val="00B40E65"/>
    <w:rsid w:val="00B41952"/>
    <w:rsid w:val="00B41ED5"/>
    <w:rsid w:val="00B42343"/>
    <w:rsid w:val="00B42393"/>
    <w:rsid w:val="00B42A97"/>
    <w:rsid w:val="00B42BBC"/>
    <w:rsid w:val="00B42BC1"/>
    <w:rsid w:val="00B42E1A"/>
    <w:rsid w:val="00B432CE"/>
    <w:rsid w:val="00B43CB5"/>
    <w:rsid w:val="00B43CCF"/>
    <w:rsid w:val="00B43F89"/>
    <w:rsid w:val="00B43FC7"/>
    <w:rsid w:val="00B440A3"/>
    <w:rsid w:val="00B443BC"/>
    <w:rsid w:val="00B44EFF"/>
    <w:rsid w:val="00B452DB"/>
    <w:rsid w:val="00B45BC1"/>
    <w:rsid w:val="00B45C2C"/>
    <w:rsid w:val="00B45C47"/>
    <w:rsid w:val="00B4655A"/>
    <w:rsid w:val="00B46619"/>
    <w:rsid w:val="00B46909"/>
    <w:rsid w:val="00B47469"/>
    <w:rsid w:val="00B47763"/>
    <w:rsid w:val="00B47A6D"/>
    <w:rsid w:val="00B47AC9"/>
    <w:rsid w:val="00B51063"/>
    <w:rsid w:val="00B510AB"/>
    <w:rsid w:val="00B5162B"/>
    <w:rsid w:val="00B51688"/>
    <w:rsid w:val="00B5255B"/>
    <w:rsid w:val="00B52A12"/>
    <w:rsid w:val="00B52C41"/>
    <w:rsid w:val="00B52CBF"/>
    <w:rsid w:val="00B53308"/>
    <w:rsid w:val="00B53F21"/>
    <w:rsid w:val="00B54C96"/>
    <w:rsid w:val="00B55F1F"/>
    <w:rsid w:val="00B560F9"/>
    <w:rsid w:val="00B57071"/>
    <w:rsid w:val="00B5735D"/>
    <w:rsid w:val="00B57999"/>
    <w:rsid w:val="00B57AE6"/>
    <w:rsid w:val="00B6076F"/>
    <w:rsid w:val="00B60F7C"/>
    <w:rsid w:val="00B611DB"/>
    <w:rsid w:val="00B6196F"/>
    <w:rsid w:val="00B61D66"/>
    <w:rsid w:val="00B61FBE"/>
    <w:rsid w:val="00B62383"/>
    <w:rsid w:val="00B63546"/>
    <w:rsid w:val="00B63982"/>
    <w:rsid w:val="00B63B14"/>
    <w:rsid w:val="00B63DAD"/>
    <w:rsid w:val="00B63E4C"/>
    <w:rsid w:val="00B64124"/>
    <w:rsid w:val="00B642B9"/>
    <w:rsid w:val="00B649C4"/>
    <w:rsid w:val="00B668AD"/>
    <w:rsid w:val="00B668B9"/>
    <w:rsid w:val="00B66F45"/>
    <w:rsid w:val="00B671DE"/>
    <w:rsid w:val="00B70015"/>
    <w:rsid w:val="00B7024E"/>
    <w:rsid w:val="00B70B80"/>
    <w:rsid w:val="00B70E7D"/>
    <w:rsid w:val="00B71680"/>
    <w:rsid w:val="00B7188F"/>
    <w:rsid w:val="00B71A2B"/>
    <w:rsid w:val="00B72D28"/>
    <w:rsid w:val="00B7320F"/>
    <w:rsid w:val="00B732DA"/>
    <w:rsid w:val="00B73380"/>
    <w:rsid w:val="00B73719"/>
    <w:rsid w:val="00B7376D"/>
    <w:rsid w:val="00B738CC"/>
    <w:rsid w:val="00B74386"/>
    <w:rsid w:val="00B744ED"/>
    <w:rsid w:val="00B746F3"/>
    <w:rsid w:val="00B74FED"/>
    <w:rsid w:val="00B75859"/>
    <w:rsid w:val="00B75974"/>
    <w:rsid w:val="00B7612D"/>
    <w:rsid w:val="00B76A13"/>
    <w:rsid w:val="00B76C38"/>
    <w:rsid w:val="00B77129"/>
    <w:rsid w:val="00B776A8"/>
    <w:rsid w:val="00B77D76"/>
    <w:rsid w:val="00B80851"/>
    <w:rsid w:val="00B80CED"/>
    <w:rsid w:val="00B811A6"/>
    <w:rsid w:val="00B811F8"/>
    <w:rsid w:val="00B81A19"/>
    <w:rsid w:val="00B81F3B"/>
    <w:rsid w:val="00B823FD"/>
    <w:rsid w:val="00B82478"/>
    <w:rsid w:val="00B8281E"/>
    <w:rsid w:val="00B82F38"/>
    <w:rsid w:val="00B83431"/>
    <w:rsid w:val="00B8399C"/>
    <w:rsid w:val="00B83B2F"/>
    <w:rsid w:val="00B83D57"/>
    <w:rsid w:val="00B83E64"/>
    <w:rsid w:val="00B8402F"/>
    <w:rsid w:val="00B84213"/>
    <w:rsid w:val="00B84835"/>
    <w:rsid w:val="00B84946"/>
    <w:rsid w:val="00B8623F"/>
    <w:rsid w:val="00B8652F"/>
    <w:rsid w:val="00B86CC0"/>
    <w:rsid w:val="00B86DB3"/>
    <w:rsid w:val="00B8718F"/>
    <w:rsid w:val="00B87927"/>
    <w:rsid w:val="00B906FF"/>
    <w:rsid w:val="00B90EAB"/>
    <w:rsid w:val="00B90FB2"/>
    <w:rsid w:val="00B9162B"/>
    <w:rsid w:val="00B91779"/>
    <w:rsid w:val="00B91A07"/>
    <w:rsid w:val="00B9213B"/>
    <w:rsid w:val="00B9233D"/>
    <w:rsid w:val="00B92466"/>
    <w:rsid w:val="00B9289F"/>
    <w:rsid w:val="00B92DDC"/>
    <w:rsid w:val="00B92E14"/>
    <w:rsid w:val="00B93877"/>
    <w:rsid w:val="00B938B2"/>
    <w:rsid w:val="00B9391F"/>
    <w:rsid w:val="00B93EB5"/>
    <w:rsid w:val="00B94033"/>
    <w:rsid w:val="00B94158"/>
    <w:rsid w:val="00B94338"/>
    <w:rsid w:val="00B9435D"/>
    <w:rsid w:val="00B94A57"/>
    <w:rsid w:val="00B94B34"/>
    <w:rsid w:val="00B94D64"/>
    <w:rsid w:val="00B954D9"/>
    <w:rsid w:val="00B955A1"/>
    <w:rsid w:val="00B95E5F"/>
    <w:rsid w:val="00B960DF"/>
    <w:rsid w:val="00B967D1"/>
    <w:rsid w:val="00B9695E"/>
    <w:rsid w:val="00B97060"/>
    <w:rsid w:val="00B97321"/>
    <w:rsid w:val="00B9736E"/>
    <w:rsid w:val="00B97AA2"/>
    <w:rsid w:val="00B97D41"/>
    <w:rsid w:val="00B97D67"/>
    <w:rsid w:val="00BA02A2"/>
    <w:rsid w:val="00BA06F2"/>
    <w:rsid w:val="00BA07FC"/>
    <w:rsid w:val="00BA0F8B"/>
    <w:rsid w:val="00BA10EF"/>
    <w:rsid w:val="00BA15AC"/>
    <w:rsid w:val="00BA1837"/>
    <w:rsid w:val="00BA190F"/>
    <w:rsid w:val="00BA1F66"/>
    <w:rsid w:val="00BA27AF"/>
    <w:rsid w:val="00BA2F7D"/>
    <w:rsid w:val="00BA339B"/>
    <w:rsid w:val="00BA361E"/>
    <w:rsid w:val="00BA38E7"/>
    <w:rsid w:val="00BA3AF3"/>
    <w:rsid w:val="00BA3F64"/>
    <w:rsid w:val="00BA4054"/>
    <w:rsid w:val="00BA40F2"/>
    <w:rsid w:val="00BA4848"/>
    <w:rsid w:val="00BA4F8E"/>
    <w:rsid w:val="00BA507E"/>
    <w:rsid w:val="00BA5162"/>
    <w:rsid w:val="00BA5D49"/>
    <w:rsid w:val="00BA5F8D"/>
    <w:rsid w:val="00BA6234"/>
    <w:rsid w:val="00BA65F7"/>
    <w:rsid w:val="00BA68E5"/>
    <w:rsid w:val="00BA69DC"/>
    <w:rsid w:val="00BA6C37"/>
    <w:rsid w:val="00BA6E38"/>
    <w:rsid w:val="00BA76D4"/>
    <w:rsid w:val="00BA77A4"/>
    <w:rsid w:val="00BA7B9D"/>
    <w:rsid w:val="00BA7D5A"/>
    <w:rsid w:val="00BB02FF"/>
    <w:rsid w:val="00BB0669"/>
    <w:rsid w:val="00BB0B7D"/>
    <w:rsid w:val="00BB0CC5"/>
    <w:rsid w:val="00BB0E40"/>
    <w:rsid w:val="00BB0ECB"/>
    <w:rsid w:val="00BB129C"/>
    <w:rsid w:val="00BB19C7"/>
    <w:rsid w:val="00BB1C17"/>
    <w:rsid w:val="00BB2055"/>
    <w:rsid w:val="00BB23BC"/>
    <w:rsid w:val="00BB2767"/>
    <w:rsid w:val="00BB2FAA"/>
    <w:rsid w:val="00BB402E"/>
    <w:rsid w:val="00BB4967"/>
    <w:rsid w:val="00BB4B1B"/>
    <w:rsid w:val="00BB500B"/>
    <w:rsid w:val="00BB5429"/>
    <w:rsid w:val="00BB5B66"/>
    <w:rsid w:val="00BB5C6C"/>
    <w:rsid w:val="00BB5C7C"/>
    <w:rsid w:val="00BB6055"/>
    <w:rsid w:val="00BB6BFE"/>
    <w:rsid w:val="00BB7377"/>
    <w:rsid w:val="00BB7F18"/>
    <w:rsid w:val="00BC025A"/>
    <w:rsid w:val="00BC02A4"/>
    <w:rsid w:val="00BC0450"/>
    <w:rsid w:val="00BC05A4"/>
    <w:rsid w:val="00BC07E6"/>
    <w:rsid w:val="00BC0859"/>
    <w:rsid w:val="00BC0B81"/>
    <w:rsid w:val="00BC1982"/>
    <w:rsid w:val="00BC227E"/>
    <w:rsid w:val="00BC2323"/>
    <w:rsid w:val="00BC2688"/>
    <w:rsid w:val="00BC2CDF"/>
    <w:rsid w:val="00BC320E"/>
    <w:rsid w:val="00BC3389"/>
    <w:rsid w:val="00BC3A3C"/>
    <w:rsid w:val="00BC41E3"/>
    <w:rsid w:val="00BC44B3"/>
    <w:rsid w:val="00BC4902"/>
    <w:rsid w:val="00BC4AB4"/>
    <w:rsid w:val="00BC5161"/>
    <w:rsid w:val="00BC536F"/>
    <w:rsid w:val="00BC6430"/>
    <w:rsid w:val="00BC644E"/>
    <w:rsid w:val="00BC686E"/>
    <w:rsid w:val="00BC6B43"/>
    <w:rsid w:val="00BC6D39"/>
    <w:rsid w:val="00BC764D"/>
    <w:rsid w:val="00BC765F"/>
    <w:rsid w:val="00BC7C3A"/>
    <w:rsid w:val="00BC7E01"/>
    <w:rsid w:val="00BD0067"/>
    <w:rsid w:val="00BD0177"/>
    <w:rsid w:val="00BD16FD"/>
    <w:rsid w:val="00BD1799"/>
    <w:rsid w:val="00BD1852"/>
    <w:rsid w:val="00BD256A"/>
    <w:rsid w:val="00BD2BAB"/>
    <w:rsid w:val="00BD2E46"/>
    <w:rsid w:val="00BD2F5A"/>
    <w:rsid w:val="00BD3386"/>
    <w:rsid w:val="00BD3E1A"/>
    <w:rsid w:val="00BD40EF"/>
    <w:rsid w:val="00BD45C9"/>
    <w:rsid w:val="00BD511E"/>
    <w:rsid w:val="00BD5774"/>
    <w:rsid w:val="00BD5D93"/>
    <w:rsid w:val="00BD6324"/>
    <w:rsid w:val="00BD63F5"/>
    <w:rsid w:val="00BD6E72"/>
    <w:rsid w:val="00BD73F1"/>
    <w:rsid w:val="00BD7A6B"/>
    <w:rsid w:val="00BD7E93"/>
    <w:rsid w:val="00BE0772"/>
    <w:rsid w:val="00BE177C"/>
    <w:rsid w:val="00BE1F31"/>
    <w:rsid w:val="00BE215A"/>
    <w:rsid w:val="00BE27E6"/>
    <w:rsid w:val="00BE2C93"/>
    <w:rsid w:val="00BE2F56"/>
    <w:rsid w:val="00BE36DA"/>
    <w:rsid w:val="00BE3A59"/>
    <w:rsid w:val="00BE3E26"/>
    <w:rsid w:val="00BE46D8"/>
    <w:rsid w:val="00BE4C8F"/>
    <w:rsid w:val="00BE6B24"/>
    <w:rsid w:val="00BE776B"/>
    <w:rsid w:val="00BE7F26"/>
    <w:rsid w:val="00BF077F"/>
    <w:rsid w:val="00BF0B9A"/>
    <w:rsid w:val="00BF0D8A"/>
    <w:rsid w:val="00BF103D"/>
    <w:rsid w:val="00BF1C3F"/>
    <w:rsid w:val="00BF25BF"/>
    <w:rsid w:val="00BF25F5"/>
    <w:rsid w:val="00BF2990"/>
    <w:rsid w:val="00BF2B88"/>
    <w:rsid w:val="00BF2D08"/>
    <w:rsid w:val="00BF2F74"/>
    <w:rsid w:val="00BF301D"/>
    <w:rsid w:val="00BF32E0"/>
    <w:rsid w:val="00BF383E"/>
    <w:rsid w:val="00BF402A"/>
    <w:rsid w:val="00BF42AC"/>
    <w:rsid w:val="00BF4D8E"/>
    <w:rsid w:val="00BF5666"/>
    <w:rsid w:val="00BF5711"/>
    <w:rsid w:val="00BF5BB0"/>
    <w:rsid w:val="00BF5EF4"/>
    <w:rsid w:val="00BF6131"/>
    <w:rsid w:val="00BF6427"/>
    <w:rsid w:val="00BF680A"/>
    <w:rsid w:val="00BF6976"/>
    <w:rsid w:val="00BF720C"/>
    <w:rsid w:val="00BF7275"/>
    <w:rsid w:val="00BF7321"/>
    <w:rsid w:val="00BF79E7"/>
    <w:rsid w:val="00BF7C77"/>
    <w:rsid w:val="00BF7EFD"/>
    <w:rsid w:val="00C009D8"/>
    <w:rsid w:val="00C00E0F"/>
    <w:rsid w:val="00C01387"/>
    <w:rsid w:val="00C0196D"/>
    <w:rsid w:val="00C01A95"/>
    <w:rsid w:val="00C02500"/>
    <w:rsid w:val="00C02B3A"/>
    <w:rsid w:val="00C02F65"/>
    <w:rsid w:val="00C030A6"/>
    <w:rsid w:val="00C03C42"/>
    <w:rsid w:val="00C03F32"/>
    <w:rsid w:val="00C043A9"/>
    <w:rsid w:val="00C0493B"/>
    <w:rsid w:val="00C04BF1"/>
    <w:rsid w:val="00C04C00"/>
    <w:rsid w:val="00C04E24"/>
    <w:rsid w:val="00C04F59"/>
    <w:rsid w:val="00C04F5C"/>
    <w:rsid w:val="00C056F0"/>
    <w:rsid w:val="00C057D4"/>
    <w:rsid w:val="00C05C1B"/>
    <w:rsid w:val="00C05D8B"/>
    <w:rsid w:val="00C05F65"/>
    <w:rsid w:val="00C063EB"/>
    <w:rsid w:val="00C06514"/>
    <w:rsid w:val="00C065BC"/>
    <w:rsid w:val="00C0663B"/>
    <w:rsid w:val="00C06822"/>
    <w:rsid w:val="00C06870"/>
    <w:rsid w:val="00C069AC"/>
    <w:rsid w:val="00C070D4"/>
    <w:rsid w:val="00C07508"/>
    <w:rsid w:val="00C076F8"/>
    <w:rsid w:val="00C07958"/>
    <w:rsid w:val="00C101D7"/>
    <w:rsid w:val="00C10281"/>
    <w:rsid w:val="00C10B40"/>
    <w:rsid w:val="00C10D40"/>
    <w:rsid w:val="00C10D65"/>
    <w:rsid w:val="00C113E8"/>
    <w:rsid w:val="00C119EF"/>
    <w:rsid w:val="00C11C15"/>
    <w:rsid w:val="00C11C37"/>
    <w:rsid w:val="00C12190"/>
    <w:rsid w:val="00C13118"/>
    <w:rsid w:val="00C1395A"/>
    <w:rsid w:val="00C13BBA"/>
    <w:rsid w:val="00C13BC5"/>
    <w:rsid w:val="00C142A5"/>
    <w:rsid w:val="00C14C81"/>
    <w:rsid w:val="00C1542B"/>
    <w:rsid w:val="00C15686"/>
    <w:rsid w:val="00C156ED"/>
    <w:rsid w:val="00C15911"/>
    <w:rsid w:val="00C15C97"/>
    <w:rsid w:val="00C15FD2"/>
    <w:rsid w:val="00C161E9"/>
    <w:rsid w:val="00C16535"/>
    <w:rsid w:val="00C165C7"/>
    <w:rsid w:val="00C16A17"/>
    <w:rsid w:val="00C170BC"/>
    <w:rsid w:val="00C171E1"/>
    <w:rsid w:val="00C172F1"/>
    <w:rsid w:val="00C17E1A"/>
    <w:rsid w:val="00C20375"/>
    <w:rsid w:val="00C20858"/>
    <w:rsid w:val="00C20994"/>
    <w:rsid w:val="00C20B7D"/>
    <w:rsid w:val="00C21653"/>
    <w:rsid w:val="00C21825"/>
    <w:rsid w:val="00C2277E"/>
    <w:rsid w:val="00C2288D"/>
    <w:rsid w:val="00C22A9D"/>
    <w:rsid w:val="00C22B35"/>
    <w:rsid w:val="00C22F25"/>
    <w:rsid w:val="00C23160"/>
    <w:rsid w:val="00C23609"/>
    <w:rsid w:val="00C23CC4"/>
    <w:rsid w:val="00C24792"/>
    <w:rsid w:val="00C24CF9"/>
    <w:rsid w:val="00C24E45"/>
    <w:rsid w:val="00C2559E"/>
    <w:rsid w:val="00C25653"/>
    <w:rsid w:val="00C25A5A"/>
    <w:rsid w:val="00C25BAF"/>
    <w:rsid w:val="00C260BB"/>
    <w:rsid w:val="00C263CF"/>
    <w:rsid w:val="00C266A8"/>
    <w:rsid w:val="00C27300"/>
    <w:rsid w:val="00C279BA"/>
    <w:rsid w:val="00C27D97"/>
    <w:rsid w:val="00C27EB6"/>
    <w:rsid w:val="00C30686"/>
    <w:rsid w:val="00C30CB9"/>
    <w:rsid w:val="00C30CCF"/>
    <w:rsid w:val="00C31F71"/>
    <w:rsid w:val="00C320D2"/>
    <w:rsid w:val="00C32872"/>
    <w:rsid w:val="00C32A75"/>
    <w:rsid w:val="00C32B26"/>
    <w:rsid w:val="00C33018"/>
    <w:rsid w:val="00C335B9"/>
    <w:rsid w:val="00C33996"/>
    <w:rsid w:val="00C33F75"/>
    <w:rsid w:val="00C340F5"/>
    <w:rsid w:val="00C348F3"/>
    <w:rsid w:val="00C34E25"/>
    <w:rsid w:val="00C35B9E"/>
    <w:rsid w:val="00C361E9"/>
    <w:rsid w:val="00C37086"/>
    <w:rsid w:val="00C37417"/>
    <w:rsid w:val="00C37718"/>
    <w:rsid w:val="00C37792"/>
    <w:rsid w:val="00C403F7"/>
    <w:rsid w:val="00C40440"/>
    <w:rsid w:val="00C40D7E"/>
    <w:rsid w:val="00C419EB"/>
    <w:rsid w:val="00C420BD"/>
    <w:rsid w:val="00C42A76"/>
    <w:rsid w:val="00C42BED"/>
    <w:rsid w:val="00C43107"/>
    <w:rsid w:val="00C43751"/>
    <w:rsid w:val="00C438D1"/>
    <w:rsid w:val="00C438D4"/>
    <w:rsid w:val="00C439B2"/>
    <w:rsid w:val="00C43B1F"/>
    <w:rsid w:val="00C43BF1"/>
    <w:rsid w:val="00C4432B"/>
    <w:rsid w:val="00C4486A"/>
    <w:rsid w:val="00C44A83"/>
    <w:rsid w:val="00C451B5"/>
    <w:rsid w:val="00C45213"/>
    <w:rsid w:val="00C4570F"/>
    <w:rsid w:val="00C45B9C"/>
    <w:rsid w:val="00C45F83"/>
    <w:rsid w:val="00C467B0"/>
    <w:rsid w:val="00C46EF5"/>
    <w:rsid w:val="00C46F0D"/>
    <w:rsid w:val="00C46FFD"/>
    <w:rsid w:val="00C47031"/>
    <w:rsid w:val="00C4713A"/>
    <w:rsid w:val="00C472D5"/>
    <w:rsid w:val="00C4781B"/>
    <w:rsid w:val="00C47C63"/>
    <w:rsid w:val="00C47E74"/>
    <w:rsid w:val="00C5011C"/>
    <w:rsid w:val="00C5040E"/>
    <w:rsid w:val="00C50418"/>
    <w:rsid w:val="00C5083A"/>
    <w:rsid w:val="00C50C99"/>
    <w:rsid w:val="00C50F2A"/>
    <w:rsid w:val="00C51E04"/>
    <w:rsid w:val="00C51F7F"/>
    <w:rsid w:val="00C52278"/>
    <w:rsid w:val="00C52B46"/>
    <w:rsid w:val="00C52C67"/>
    <w:rsid w:val="00C53295"/>
    <w:rsid w:val="00C53DE8"/>
    <w:rsid w:val="00C54A43"/>
    <w:rsid w:val="00C55479"/>
    <w:rsid w:val="00C55B64"/>
    <w:rsid w:val="00C55B9E"/>
    <w:rsid w:val="00C55F57"/>
    <w:rsid w:val="00C56449"/>
    <w:rsid w:val="00C5689C"/>
    <w:rsid w:val="00C56CCB"/>
    <w:rsid w:val="00C57772"/>
    <w:rsid w:val="00C5778D"/>
    <w:rsid w:val="00C57DAE"/>
    <w:rsid w:val="00C57DD2"/>
    <w:rsid w:val="00C600CE"/>
    <w:rsid w:val="00C608FE"/>
    <w:rsid w:val="00C60C98"/>
    <w:rsid w:val="00C61082"/>
    <w:rsid w:val="00C61B3C"/>
    <w:rsid w:val="00C61BCE"/>
    <w:rsid w:val="00C62635"/>
    <w:rsid w:val="00C62A1F"/>
    <w:rsid w:val="00C62D34"/>
    <w:rsid w:val="00C6322E"/>
    <w:rsid w:val="00C632D4"/>
    <w:rsid w:val="00C63A80"/>
    <w:rsid w:val="00C648FD"/>
    <w:rsid w:val="00C64F46"/>
    <w:rsid w:val="00C658E3"/>
    <w:rsid w:val="00C65D7F"/>
    <w:rsid w:val="00C65E03"/>
    <w:rsid w:val="00C6604B"/>
    <w:rsid w:val="00C6634B"/>
    <w:rsid w:val="00C6680E"/>
    <w:rsid w:val="00C66A57"/>
    <w:rsid w:val="00C6723A"/>
    <w:rsid w:val="00C673D8"/>
    <w:rsid w:val="00C67697"/>
    <w:rsid w:val="00C67A16"/>
    <w:rsid w:val="00C67E5A"/>
    <w:rsid w:val="00C701A8"/>
    <w:rsid w:val="00C706D4"/>
    <w:rsid w:val="00C710B3"/>
    <w:rsid w:val="00C710E3"/>
    <w:rsid w:val="00C72C28"/>
    <w:rsid w:val="00C739DF"/>
    <w:rsid w:val="00C74BE8"/>
    <w:rsid w:val="00C75644"/>
    <w:rsid w:val="00C75A6C"/>
    <w:rsid w:val="00C75D19"/>
    <w:rsid w:val="00C76143"/>
    <w:rsid w:val="00C762AC"/>
    <w:rsid w:val="00C7635A"/>
    <w:rsid w:val="00C77036"/>
    <w:rsid w:val="00C77B01"/>
    <w:rsid w:val="00C77F26"/>
    <w:rsid w:val="00C8059A"/>
    <w:rsid w:val="00C81062"/>
    <w:rsid w:val="00C813A9"/>
    <w:rsid w:val="00C8209E"/>
    <w:rsid w:val="00C82479"/>
    <w:rsid w:val="00C828B7"/>
    <w:rsid w:val="00C82BFA"/>
    <w:rsid w:val="00C83591"/>
    <w:rsid w:val="00C83E32"/>
    <w:rsid w:val="00C83F47"/>
    <w:rsid w:val="00C84CB1"/>
    <w:rsid w:val="00C84E3B"/>
    <w:rsid w:val="00C850EF"/>
    <w:rsid w:val="00C85192"/>
    <w:rsid w:val="00C85FC3"/>
    <w:rsid w:val="00C86C21"/>
    <w:rsid w:val="00C877D1"/>
    <w:rsid w:val="00C903B9"/>
    <w:rsid w:val="00C90F10"/>
    <w:rsid w:val="00C91745"/>
    <w:rsid w:val="00C917C7"/>
    <w:rsid w:val="00C91806"/>
    <w:rsid w:val="00C91C63"/>
    <w:rsid w:val="00C91E83"/>
    <w:rsid w:val="00C929EF"/>
    <w:rsid w:val="00C92B04"/>
    <w:rsid w:val="00C92E22"/>
    <w:rsid w:val="00C92F4D"/>
    <w:rsid w:val="00C9311F"/>
    <w:rsid w:val="00C93530"/>
    <w:rsid w:val="00C93CB5"/>
    <w:rsid w:val="00C945E1"/>
    <w:rsid w:val="00C952EF"/>
    <w:rsid w:val="00C95449"/>
    <w:rsid w:val="00C95A98"/>
    <w:rsid w:val="00C95E5D"/>
    <w:rsid w:val="00C963CD"/>
    <w:rsid w:val="00C96567"/>
    <w:rsid w:val="00C96774"/>
    <w:rsid w:val="00C967FB"/>
    <w:rsid w:val="00C96A8A"/>
    <w:rsid w:val="00C96D36"/>
    <w:rsid w:val="00C96FC1"/>
    <w:rsid w:val="00C97207"/>
    <w:rsid w:val="00C9793D"/>
    <w:rsid w:val="00CA0026"/>
    <w:rsid w:val="00CA0446"/>
    <w:rsid w:val="00CA0641"/>
    <w:rsid w:val="00CA0D36"/>
    <w:rsid w:val="00CA0EE0"/>
    <w:rsid w:val="00CA0F1C"/>
    <w:rsid w:val="00CA1AF4"/>
    <w:rsid w:val="00CA1D7A"/>
    <w:rsid w:val="00CA22CD"/>
    <w:rsid w:val="00CA2728"/>
    <w:rsid w:val="00CA2954"/>
    <w:rsid w:val="00CA2D54"/>
    <w:rsid w:val="00CA359E"/>
    <w:rsid w:val="00CA3669"/>
    <w:rsid w:val="00CA3D71"/>
    <w:rsid w:val="00CA3D83"/>
    <w:rsid w:val="00CA4012"/>
    <w:rsid w:val="00CA42FB"/>
    <w:rsid w:val="00CA4775"/>
    <w:rsid w:val="00CA47E7"/>
    <w:rsid w:val="00CA4E5E"/>
    <w:rsid w:val="00CA59C0"/>
    <w:rsid w:val="00CA5DC2"/>
    <w:rsid w:val="00CA73EC"/>
    <w:rsid w:val="00CB06DB"/>
    <w:rsid w:val="00CB09AF"/>
    <w:rsid w:val="00CB13E7"/>
    <w:rsid w:val="00CB18C7"/>
    <w:rsid w:val="00CB1EDF"/>
    <w:rsid w:val="00CB288A"/>
    <w:rsid w:val="00CB2D1F"/>
    <w:rsid w:val="00CB2E3A"/>
    <w:rsid w:val="00CB34DB"/>
    <w:rsid w:val="00CB3B9A"/>
    <w:rsid w:val="00CB3E6B"/>
    <w:rsid w:val="00CB409B"/>
    <w:rsid w:val="00CB40A4"/>
    <w:rsid w:val="00CB466F"/>
    <w:rsid w:val="00CB4AC3"/>
    <w:rsid w:val="00CB5384"/>
    <w:rsid w:val="00CB5565"/>
    <w:rsid w:val="00CB5777"/>
    <w:rsid w:val="00CB5816"/>
    <w:rsid w:val="00CB59F2"/>
    <w:rsid w:val="00CB5D87"/>
    <w:rsid w:val="00CB5F0B"/>
    <w:rsid w:val="00CB5FDD"/>
    <w:rsid w:val="00CB680E"/>
    <w:rsid w:val="00CB6A90"/>
    <w:rsid w:val="00CB6E60"/>
    <w:rsid w:val="00CB6FC3"/>
    <w:rsid w:val="00CB77C8"/>
    <w:rsid w:val="00CB7875"/>
    <w:rsid w:val="00CB7990"/>
    <w:rsid w:val="00CB7CCA"/>
    <w:rsid w:val="00CC0295"/>
    <w:rsid w:val="00CC0594"/>
    <w:rsid w:val="00CC0BE5"/>
    <w:rsid w:val="00CC0CCE"/>
    <w:rsid w:val="00CC17BF"/>
    <w:rsid w:val="00CC1C3E"/>
    <w:rsid w:val="00CC26ED"/>
    <w:rsid w:val="00CC3721"/>
    <w:rsid w:val="00CC386C"/>
    <w:rsid w:val="00CC395C"/>
    <w:rsid w:val="00CC3DB1"/>
    <w:rsid w:val="00CC3F7E"/>
    <w:rsid w:val="00CC447A"/>
    <w:rsid w:val="00CC4511"/>
    <w:rsid w:val="00CC4C70"/>
    <w:rsid w:val="00CC4ED4"/>
    <w:rsid w:val="00CC529A"/>
    <w:rsid w:val="00CC5477"/>
    <w:rsid w:val="00CC559A"/>
    <w:rsid w:val="00CC57C3"/>
    <w:rsid w:val="00CC5CEB"/>
    <w:rsid w:val="00CC5FCB"/>
    <w:rsid w:val="00CC634C"/>
    <w:rsid w:val="00CC7994"/>
    <w:rsid w:val="00CC7A52"/>
    <w:rsid w:val="00CC7D2E"/>
    <w:rsid w:val="00CC7D4C"/>
    <w:rsid w:val="00CC7F9F"/>
    <w:rsid w:val="00CD05F2"/>
    <w:rsid w:val="00CD09C5"/>
    <w:rsid w:val="00CD0A9D"/>
    <w:rsid w:val="00CD0C2C"/>
    <w:rsid w:val="00CD0CA2"/>
    <w:rsid w:val="00CD225A"/>
    <w:rsid w:val="00CD2B11"/>
    <w:rsid w:val="00CD2E60"/>
    <w:rsid w:val="00CD3373"/>
    <w:rsid w:val="00CD3DA6"/>
    <w:rsid w:val="00CD3EDE"/>
    <w:rsid w:val="00CD4188"/>
    <w:rsid w:val="00CD449E"/>
    <w:rsid w:val="00CD5087"/>
    <w:rsid w:val="00CD50F7"/>
    <w:rsid w:val="00CD5B13"/>
    <w:rsid w:val="00CD62C4"/>
    <w:rsid w:val="00CD66D5"/>
    <w:rsid w:val="00CD6ECD"/>
    <w:rsid w:val="00CE0576"/>
    <w:rsid w:val="00CE070F"/>
    <w:rsid w:val="00CE0CE3"/>
    <w:rsid w:val="00CE143C"/>
    <w:rsid w:val="00CE1783"/>
    <w:rsid w:val="00CE1838"/>
    <w:rsid w:val="00CE1C2E"/>
    <w:rsid w:val="00CE26CA"/>
    <w:rsid w:val="00CE274A"/>
    <w:rsid w:val="00CE2994"/>
    <w:rsid w:val="00CE326A"/>
    <w:rsid w:val="00CE329B"/>
    <w:rsid w:val="00CE33FB"/>
    <w:rsid w:val="00CE3776"/>
    <w:rsid w:val="00CE4159"/>
    <w:rsid w:val="00CE41FD"/>
    <w:rsid w:val="00CE4291"/>
    <w:rsid w:val="00CE4C05"/>
    <w:rsid w:val="00CE4C5B"/>
    <w:rsid w:val="00CE4D00"/>
    <w:rsid w:val="00CE4E55"/>
    <w:rsid w:val="00CE53F2"/>
    <w:rsid w:val="00CE57D1"/>
    <w:rsid w:val="00CE67E7"/>
    <w:rsid w:val="00CE7347"/>
    <w:rsid w:val="00CE7460"/>
    <w:rsid w:val="00CE7D67"/>
    <w:rsid w:val="00CF003E"/>
    <w:rsid w:val="00CF01BE"/>
    <w:rsid w:val="00CF0438"/>
    <w:rsid w:val="00CF0AA8"/>
    <w:rsid w:val="00CF0E83"/>
    <w:rsid w:val="00CF10D6"/>
    <w:rsid w:val="00CF1547"/>
    <w:rsid w:val="00CF182F"/>
    <w:rsid w:val="00CF1977"/>
    <w:rsid w:val="00CF2516"/>
    <w:rsid w:val="00CF27BB"/>
    <w:rsid w:val="00CF2CBE"/>
    <w:rsid w:val="00CF2DF2"/>
    <w:rsid w:val="00CF4C79"/>
    <w:rsid w:val="00CF53AE"/>
    <w:rsid w:val="00CF5808"/>
    <w:rsid w:val="00CF5A17"/>
    <w:rsid w:val="00CF5D9E"/>
    <w:rsid w:val="00CF68B5"/>
    <w:rsid w:val="00CF69AC"/>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C20"/>
    <w:rsid w:val="00D03F7D"/>
    <w:rsid w:val="00D03F88"/>
    <w:rsid w:val="00D04010"/>
    <w:rsid w:val="00D04F1B"/>
    <w:rsid w:val="00D05288"/>
    <w:rsid w:val="00D056E8"/>
    <w:rsid w:val="00D057DD"/>
    <w:rsid w:val="00D05B2B"/>
    <w:rsid w:val="00D05C7E"/>
    <w:rsid w:val="00D05D72"/>
    <w:rsid w:val="00D06771"/>
    <w:rsid w:val="00D06AD4"/>
    <w:rsid w:val="00D06C2E"/>
    <w:rsid w:val="00D06C6F"/>
    <w:rsid w:val="00D07180"/>
    <w:rsid w:val="00D0763E"/>
    <w:rsid w:val="00D101DD"/>
    <w:rsid w:val="00D114C2"/>
    <w:rsid w:val="00D116D1"/>
    <w:rsid w:val="00D11867"/>
    <w:rsid w:val="00D118AD"/>
    <w:rsid w:val="00D11C71"/>
    <w:rsid w:val="00D11C73"/>
    <w:rsid w:val="00D11F5E"/>
    <w:rsid w:val="00D122B9"/>
    <w:rsid w:val="00D125AC"/>
    <w:rsid w:val="00D12D9E"/>
    <w:rsid w:val="00D1307E"/>
    <w:rsid w:val="00D1337B"/>
    <w:rsid w:val="00D1347D"/>
    <w:rsid w:val="00D13936"/>
    <w:rsid w:val="00D13D52"/>
    <w:rsid w:val="00D13E9B"/>
    <w:rsid w:val="00D14220"/>
    <w:rsid w:val="00D1491A"/>
    <w:rsid w:val="00D14A7D"/>
    <w:rsid w:val="00D154B5"/>
    <w:rsid w:val="00D15720"/>
    <w:rsid w:val="00D15897"/>
    <w:rsid w:val="00D159B7"/>
    <w:rsid w:val="00D15F25"/>
    <w:rsid w:val="00D16975"/>
    <w:rsid w:val="00D170F3"/>
    <w:rsid w:val="00D172DC"/>
    <w:rsid w:val="00D178EB"/>
    <w:rsid w:val="00D17B23"/>
    <w:rsid w:val="00D17B74"/>
    <w:rsid w:val="00D17CE5"/>
    <w:rsid w:val="00D17E6D"/>
    <w:rsid w:val="00D17FC8"/>
    <w:rsid w:val="00D202A5"/>
    <w:rsid w:val="00D203F5"/>
    <w:rsid w:val="00D20829"/>
    <w:rsid w:val="00D20A90"/>
    <w:rsid w:val="00D2167E"/>
    <w:rsid w:val="00D21CE1"/>
    <w:rsid w:val="00D2200D"/>
    <w:rsid w:val="00D22779"/>
    <w:rsid w:val="00D22A31"/>
    <w:rsid w:val="00D22C71"/>
    <w:rsid w:val="00D2302A"/>
    <w:rsid w:val="00D23C70"/>
    <w:rsid w:val="00D245C0"/>
    <w:rsid w:val="00D24861"/>
    <w:rsid w:val="00D2494E"/>
    <w:rsid w:val="00D251FB"/>
    <w:rsid w:val="00D2526A"/>
    <w:rsid w:val="00D26540"/>
    <w:rsid w:val="00D26A21"/>
    <w:rsid w:val="00D2774F"/>
    <w:rsid w:val="00D30849"/>
    <w:rsid w:val="00D30A7F"/>
    <w:rsid w:val="00D311D9"/>
    <w:rsid w:val="00D311F9"/>
    <w:rsid w:val="00D3125A"/>
    <w:rsid w:val="00D31329"/>
    <w:rsid w:val="00D313D4"/>
    <w:rsid w:val="00D31583"/>
    <w:rsid w:val="00D31988"/>
    <w:rsid w:val="00D31E9C"/>
    <w:rsid w:val="00D3200E"/>
    <w:rsid w:val="00D32327"/>
    <w:rsid w:val="00D32579"/>
    <w:rsid w:val="00D32AF2"/>
    <w:rsid w:val="00D32D84"/>
    <w:rsid w:val="00D32DAD"/>
    <w:rsid w:val="00D32E07"/>
    <w:rsid w:val="00D33708"/>
    <w:rsid w:val="00D34415"/>
    <w:rsid w:val="00D349C3"/>
    <w:rsid w:val="00D35454"/>
    <w:rsid w:val="00D355FA"/>
    <w:rsid w:val="00D35A85"/>
    <w:rsid w:val="00D362E2"/>
    <w:rsid w:val="00D36B69"/>
    <w:rsid w:val="00D36BE4"/>
    <w:rsid w:val="00D377BA"/>
    <w:rsid w:val="00D40476"/>
    <w:rsid w:val="00D40674"/>
    <w:rsid w:val="00D40742"/>
    <w:rsid w:val="00D40C67"/>
    <w:rsid w:val="00D41B1B"/>
    <w:rsid w:val="00D42427"/>
    <w:rsid w:val="00D42866"/>
    <w:rsid w:val="00D4341A"/>
    <w:rsid w:val="00D4361D"/>
    <w:rsid w:val="00D436A3"/>
    <w:rsid w:val="00D4400B"/>
    <w:rsid w:val="00D44216"/>
    <w:rsid w:val="00D44468"/>
    <w:rsid w:val="00D44C52"/>
    <w:rsid w:val="00D44EC9"/>
    <w:rsid w:val="00D4511F"/>
    <w:rsid w:val="00D45E07"/>
    <w:rsid w:val="00D46423"/>
    <w:rsid w:val="00D467D7"/>
    <w:rsid w:val="00D46B47"/>
    <w:rsid w:val="00D4707B"/>
    <w:rsid w:val="00D4775D"/>
    <w:rsid w:val="00D47796"/>
    <w:rsid w:val="00D4797C"/>
    <w:rsid w:val="00D479E0"/>
    <w:rsid w:val="00D47B6B"/>
    <w:rsid w:val="00D47E1D"/>
    <w:rsid w:val="00D501D7"/>
    <w:rsid w:val="00D50305"/>
    <w:rsid w:val="00D50373"/>
    <w:rsid w:val="00D50511"/>
    <w:rsid w:val="00D50666"/>
    <w:rsid w:val="00D50A30"/>
    <w:rsid w:val="00D51104"/>
    <w:rsid w:val="00D51F01"/>
    <w:rsid w:val="00D52967"/>
    <w:rsid w:val="00D5314E"/>
    <w:rsid w:val="00D53A35"/>
    <w:rsid w:val="00D54100"/>
    <w:rsid w:val="00D54695"/>
    <w:rsid w:val="00D547D9"/>
    <w:rsid w:val="00D548F0"/>
    <w:rsid w:val="00D549C9"/>
    <w:rsid w:val="00D54AA0"/>
    <w:rsid w:val="00D55F7B"/>
    <w:rsid w:val="00D56552"/>
    <w:rsid w:val="00D568C3"/>
    <w:rsid w:val="00D56D46"/>
    <w:rsid w:val="00D573BF"/>
    <w:rsid w:val="00D5751E"/>
    <w:rsid w:val="00D57909"/>
    <w:rsid w:val="00D57CE0"/>
    <w:rsid w:val="00D602E0"/>
    <w:rsid w:val="00D60502"/>
    <w:rsid w:val="00D61560"/>
    <w:rsid w:val="00D61994"/>
    <w:rsid w:val="00D61C11"/>
    <w:rsid w:val="00D61F9E"/>
    <w:rsid w:val="00D6269C"/>
    <w:rsid w:val="00D62750"/>
    <w:rsid w:val="00D62D7D"/>
    <w:rsid w:val="00D62EE3"/>
    <w:rsid w:val="00D631F2"/>
    <w:rsid w:val="00D63A3C"/>
    <w:rsid w:val="00D63A6F"/>
    <w:rsid w:val="00D63AAC"/>
    <w:rsid w:val="00D63CBB"/>
    <w:rsid w:val="00D648D8"/>
    <w:rsid w:val="00D64D5C"/>
    <w:rsid w:val="00D64DAF"/>
    <w:rsid w:val="00D64F69"/>
    <w:rsid w:val="00D65A61"/>
    <w:rsid w:val="00D65BD3"/>
    <w:rsid w:val="00D65FB1"/>
    <w:rsid w:val="00D660E6"/>
    <w:rsid w:val="00D662ED"/>
    <w:rsid w:val="00D6644A"/>
    <w:rsid w:val="00D6669A"/>
    <w:rsid w:val="00D669DF"/>
    <w:rsid w:val="00D66F2D"/>
    <w:rsid w:val="00D67BAA"/>
    <w:rsid w:val="00D67C1E"/>
    <w:rsid w:val="00D67F71"/>
    <w:rsid w:val="00D702B7"/>
    <w:rsid w:val="00D70760"/>
    <w:rsid w:val="00D7087D"/>
    <w:rsid w:val="00D7096B"/>
    <w:rsid w:val="00D70A76"/>
    <w:rsid w:val="00D70ECD"/>
    <w:rsid w:val="00D71189"/>
    <w:rsid w:val="00D71C8D"/>
    <w:rsid w:val="00D71EE0"/>
    <w:rsid w:val="00D72148"/>
    <w:rsid w:val="00D7246C"/>
    <w:rsid w:val="00D73453"/>
    <w:rsid w:val="00D73E58"/>
    <w:rsid w:val="00D73F8D"/>
    <w:rsid w:val="00D740DC"/>
    <w:rsid w:val="00D7460D"/>
    <w:rsid w:val="00D748B0"/>
    <w:rsid w:val="00D74BFE"/>
    <w:rsid w:val="00D756D0"/>
    <w:rsid w:val="00D7590C"/>
    <w:rsid w:val="00D75D42"/>
    <w:rsid w:val="00D762F8"/>
    <w:rsid w:val="00D7643F"/>
    <w:rsid w:val="00D76699"/>
    <w:rsid w:val="00D76BA9"/>
    <w:rsid w:val="00D76E02"/>
    <w:rsid w:val="00D76F9A"/>
    <w:rsid w:val="00D77604"/>
    <w:rsid w:val="00D80278"/>
    <w:rsid w:val="00D80ABB"/>
    <w:rsid w:val="00D8108D"/>
    <w:rsid w:val="00D81E83"/>
    <w:rsid w:val="00D82438"/>
    <w:rsid w:val="00D829D6"/>
    <w:rsid w:val="00D82C12"/>
    <w:rsid w:val="00D82D44"/>
    <w:rsid w:val="00D82E4D"/>
    <w:rsid w:val="00D835AE"/>
    <w:rsid w:val="00D842B8"/>
    <w:rsid w:val="00D849DA"/>
    <w:rsid w:val="00D84DDF"/>
    <w:rsid w:val="00D850E7"/>
    <w:rsid w:val="00D851C9"/>
    <w:rsid w:val="00D85988"/>
    <w:rsid w:val="00D85CD6"/>
    <w:rsid w:val="00D863FF"/>
    <w:rsid w:val="00D86464"/>
    <w:rsid w:val="00D8651D"/>
    <w:rsid w:val="00D86669"/>
    <w:rsid w:val="00D866A5"/>
    <w:rsid w:val="00D86DD6"/>
    <w:rsid w:val="00D87C2A"/>
    <w:rsid w:val="00D90155"/>
    <w:rsid w:val="00D9016B"/>
    <w:rsid w:val="00D90290"/>
    <w:rsid w:val="00D903BC"/>
    <w:rsid w:val="00D90A39"/>
    <w:rsid w:val="00D90A82"/>
    <w:rsid w:val="00D90FC0"/>
    <w:rsid w:val="00D91098"/>
    <w:rsid w:val="00D93623"/>
    <w:rsid w:val="00D93753"/>
    <w:rsid w:val="00D93A13"/>
    <w:rsid w:val="00D93A2D"/>
    <w:rsid w:val="00D93C16"/>
    <w:rsid w:val="00D93CD0"/>
    <w:rsid w:val="00D9412A"/>
    <w:rsid w:val="00D94192"/>
    <w:rsid w:val="00D943B0"/>
    <w:rsid w:val="00D9459D"/>
    <w:rsid w:val="00D94B7E"/>
    <w:rsid w:val="00D94EBE"/>
    <w:rsid w:val="00D95C05"/>
    <w:rsid w:val="00D95D5D"/>
    <w:rsid w:val="00D95DFD"/>
    <w:rsid w:val="00D95E30"/>
    <w:rsid w:val="00D96646"/>
    <w:rsid w:val="00D9683B"/>
    <w:rsid w:val="00D96926"/>
    <w:rsid w:val="00D975C1"/>
    <w:rsid w:val="00D97BD5"/>
    <w:rsid w:val="00DA0181"/>
    <w:rsid w:val="00DA0AD9"/>
    <w:rsid w:val="00DA0C25"/>
    <w:rsid w:val="00DA0D06"/>
    <w:rsid w:val="00DA13F1"/>
    <w:rsid w:val="00DA21C3"/>
    <w:rsid w:val="00DA29B1"/>
    <w:rsid w:val="00DA2AF8"/>
    <w:rsid w:val="00DA2F25"/>
    <w:rsid w:val="00DA2FD8"/>
    <w:rsid w:val="00DA3D0E"/>
    <w:rsid w:val="00DA4518"/>
    <w:rsid w:val="00DA49A1"/>
    <w:rsid w:val="00DA4A8A"/>
    <w:rsid w:val="00DA4B97"/>
    <w:rsid w:val="00DA6988"/>
    <w:rsid w:val="00DA699C"/>
    <w:rsid w:val="00DA6D2C"/>
    <w:rsid w:val="00DA7637"/>
    <w:rsid w:val="00DA7BCA"/>
    <w:rsid w:val="00DB00E5"/>
    <w:rsid w:val="00DB027D"/>
    <w:rsid w:val="00DB02C6"/>
    <w:rsid w:val="00DB0400"/>
    <w:rsid w:val="00DB05F9"/>
    <w:rsid w:val="00DB0A4D"/>
    <w:rsid w:val="00DB14F1"/>
    <w:rsid w:val="00DB18D9"/>
    <w:rsid w:val="00DB274F"/>
    <w:rsid w:val="00DB2E21"/>
    <w:rsid w:val="00DB2F0B"/>
    <w:rsid w:val="00DB341E"/>
    <w:rsid w:val="00DB35C0"/>
    <w:rsid w:val="00DB3BE1"/>
    <w:rsid w:val="00DB3D12"/>
    <w:rsid w:val="00DB4C53"/>
    <w:rsid w:val="00DB50B9"/>
    <w:rsid w:val="00DB592C"/>
    <w:rsid w:val="00DB5970"/>
    <w:rsid w:val="00DB5C69"/>
    <w:rsid w:val="00DB5EEA"/>
    <w:rsid w:val="00DB606E"/>
    <w:rsid w:val="00DB64F3"/>
    <w:rsid w:val="00DB6547"/>
    <w:rsid w:val="00DB6630"/>
    <w:rsid w:val="00DB663B"/>
    <w:rsid w:val="00DB6B97"/>
    <w:rsid w:val="00DB70C0"/>
    <w:rsid w:val="00DB70D5"/>
    <w:rsid w:val="00DB73ED"/>
    <w:rsid w:val="00DB740D"/>
    <w:rsid w:val="00DB7D64"/>
    <w:rsid w:val="00DC005B"/>
    <w:rsid w:val="00DC0221"/>
    <w:rsid w:val="00DC0305"/>
    <w:rsid w:val="00DC05DD"/>
    <w:rsid w:val="00DC06C2"/>
    <w:rsid w:val="00DC0738"/>
    <w:rsid w:val="00DC08FD"/>
    <w:rsid w:val="00DC0A95"/>
    <w:rsid w:val="00DC131B"/>
    <w:rsid w:val="00DC1558"/>
    <w:rsid w:val="00DC155A"/>
    <w:rsid w:val="00DC1BED"/>
    <w:rsid w:val="00DC2296"/>
    <w:rsid w:val="00DC252C"/>
    <w:rsid w:val="00DC295D"/>
    <w:rsid w:val="00DC2BB7"/>
    <w:rsid w:val="00DC2EA1"/>
    <w:rsid w:val="00DC2FFF"/>
    <w:rsid w:val="00DC3083"/>
    <w:rsid w:val="00DC3D32"/>
    <w:rsid w:val="00DC3E10"/>
    <w:rsid w:val="00DC4064"/>
    <w:rsid w:val="00DC4AC8"/>
    <w:rsid w:val="00DC4EAC"/>
    <w:rsid w:val="00DC54EE"/>
    <w:rsid w:val="00DC5820"/>
    <w:rsid w:val="00DC5BFE"/>
    <w:rsid w:val="00DC5D06"/>
    <w:rsid w:val="00DC61D6"/>
    <w:rsid w:val="00DC6A7E"/>
    <w:rsid w:val="00DC6D1B"/>
    <w:rsid w:val="00DC6D23"/>
    <w:rsid w:val="00DC6E53"/>
    <w:rsid w:val="00DC70D1"/>
    <w:rsid w:val="00DC7230"/>
    <w:rsid w:val="00DC74A8"/>
    <w:rsid w:val="00DC7938"/>
    <w:rsid w:val="00DC7E69"/>
    <w:rsid w:val="00DC7E97"/>
    <w:rsid w:val="00DD0293"/>
    <w:rsid w:val="00DD0BE2"/>
    <w:rsid w:val="00DD0D60"/>
    <w:rsid w:val="00DD0F7C"/>
    <w:rsid w:val="00DD1353"/>
    <w:rsid w:val="00DD1EB0"/>
    <w:rsid w:val="00DD22D5"/>
    <w:rsid w:val="00DD23E1"/>
    <w:rsid w:val="00DD286E"/>
    <w:rsid w:val="00DD29B6"/>
    <w:rsid w:val="00DD302C"/>
    <w:rsid w:val="00DD354E"/>
    <w:rsid w:val="00DD38E9"/>
    <w:rsid w:val="00DD42EC"/>
    <w:rsid w:val="00DD4EB0"/>
    <w:rsid w:val="00DD4FED"/>
    <w:rsid w:val="00DD5447"/>
    <w:rsid w:val="00DD5DAF"/>
    <w:rsid w:val="00DD7512"/>
    <w:rsid w:val="00DD7FFE"/>
    <w:rsid w:val="00DE1044"/>
    <w:rsid w:val="00DE141F"/>
    <w:rsid w:val="00DE18F9"/>
    <w:rsid w:val="00DE1C69"/>
    <w:rsid w:val="00DE1F36"/>
    <w:rsid w:val="00DE23EF"/>
    <w:rsid w:val="00DE252C"/>
    <w:rsid w:val="00DE2737"/>
    <w:rsid w:val="00DE2A33"/>
    <w:rsid w:val="00DE2C62"/>
    <w:rsid w:val="00DE363F"/>
    <w:rsid w:val="00DE39CF"/>
    <w:rsid w:val="00DE39E6"/>
    <w:rsid w:val="00DE3A19"/>
    <w:rsid w:val="00DE4171"/>
    <w:rsid w:val="00DE454E"/>
    <w:rsid w:val="00DE4724"/>
    <w:rsid w:val="00DE4C32"/>
    <w:rsid w:val="00DE55F8"/>
    <w:rsid w:val="00DE56DF"/>
    <w:rsid w:val="00DE5828"/>
    <w:rsid w:val="00DE5B2D"/>
    <w:rsid w:val="00DE5E5D"/>
    <w:rsid w:val="00DE643A"/>
    <w:rsid w:val="00DE6AF5"/>
    <w:rsid w:val="00DE6E70"/>
    <w:rsid w:val="00DE711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3033"/>
    <w:rsid w:val="00DF34A9"/>
    <w:rsid w:val="00DF3A5A"/>
    <w:rsid w:val="00DF3B61"/>
    <w:rsid w:val="00DF449C"/>
    <w:rsid w:val="00DF489A"/>
    <w:rsid w:val="00DF49E4"/>
    <w:rsid w:val="00DF4D2E"/>
    <w:rsid w:val="00DF4F94"/>
    <w:rsid w:val="00DF50B6"/>
    <w:rsid w:val="00DF539D"/>
    <w:rsid w:val="00DF55DD"/>
    <w:rsid w:val="00DF5FA5"/>
    <w:rsid w:val="00DF60BA"/>
    <w:rsid w:val="00DF655A"/>
    <w:rsid w:val="00DF74BA"/>
    <w:rsid w:val="00E0068F"/>
    <w:rsid w:val="00E00A8B"/>
    <w:rsid w:val="00E00ABA"/>
    <w:rsid w:val="00E00D36"/>
    <w:rsid w:val="00E01021"/>
    <w:rsid w:val="00E0115F"/>
    <w:rsid w:val="00E01236"/>
    <w:rsid w:val="00E01899"/>
    <w:rsid w:val="00E01E1F"/>
    <w:rsid w:val="00E01EF8"/>
    <w:rsid w:val="00E02154"/>
    <w:rsid w:val="00E02C4C"/>
    <w:rsid w:val="00E02D4C"/>
    <w:rsid w:val="00E02F0D"/>
    <w:rsid w:val="00E032D3"/>
    <w:rsid w:val="00E03E55"/>
    <w:rsid w:val="00E04909"/>
    <w:rsid w:val="00E052EA"/>
    <w:rsid w:val="00E0543B"/>
    <w:rsid w:val="00E05BF4"/>
    <w:rsid w:val="00E05FE7"/>
    <w:rsid w:val="00E063B3"/>
    <w:rsid w:val="00E06D31"/>
    <w:rsid w:val="00E06DBF"/>
    <w:rsid w:val="00E06EBA"/>
    <w:rsid w:val="00E07DAF"/>
    <w:rsid w:val="00E07E61"/>
    <w:rsid w:val="00E07E65"/>
    <w:rsid w:val="00E103FC"/>
    <w:rsid w:val="00E1045F"/>
    <w:rsid w:val="00E10B61"/>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50BF"/>
    <w:rsid w:val="00E15598"/>
    <w:rsid w:val="00E15BED"/>
    <w:rsid w:val="00E15C89"/>
    <w:rsid w:val="00E15E70"/>
    <w:rsid w:val="00E15F68"/>
    <w:rsid w:val="00E171D6"/>
    <w:rsid w:val="00E20444"/>
    <w:rsid w:val="00E204F8"/>
    <w:rsid w:val="00E2067E"/>
    <w:rsid w:val="00E20AB3"/>
    <w:rsid w:val="00E20AFE"/>
    <w:rsid w:val="00E20EAA"/>
    <w:rsid w:val="00E21251"/>
    <w:rsid w:val="00E21264"/>
    <w:rsid w:val="00E21358"/>
    <w:rsid w:val="00E215AE"/>
    <w:rsid w:val="00E2167C"/>
    <w:rsid w:val="00E21E28"/>
    <w:rsid w:val="00E2249E"/>
    <w:rsid w:val="00E2251D"/>
    <w:rsid w:val="00E22670"/>
    <w:rsid w:val="00E226F0"/>
    <w:rsid w:val="00E22755"/>
    <w:rsid w:val="00E22AA0"/>
    <w:rsid w:val="00E22BFB"/>
    <w:rsid w:val="00E22C2D"/>
    <w:rsid w:val="00E23013"/>
    <w:rsid w:val="00E23986"/>
    <w:rsid w:val="00E23AA3"/>
    <w:rsid w:val="00E23FC6"/>
    <w:rsid w:val="00E240B7"/>
    <w:rsid w:val="00E241B5"/>
    <w:rsid w:val="00E2466B"/>
    <w:rsid w:val="00E24A69"/>
    <w:rsid w:val="00E24C25"/>
    <w:rsid w:val="00E25FBD"/>
    <w:rsid w:val="00E260C4"/>
    <w:rsid w:val="00E2669E"/>
    <w:rsid w:val="00E2699D"/>
    <w:rsid w:val="00E26AE2"/>
    <w:rsid w:val="00E27178"/>
    <w:rsid w:val="00E278E0"/>
    <w:rsid w:val="00E27984"/>
    <w:rsid w:val="00E3090E"/>
    <w:rsid w:val="00E309A8"/>
    <w:rsid w:val="00E30A10"/>
    <w:rsid w:val="00E30BC5"/>
    <w:rsid w:val="00E31009"/>
    <w:rsid w:val="00E31348"/>
    <w:rsid w:val="00E31392"/>
    <w:rsid w:val="00E3194A"/>
    <w:rsid w:val="00E321AC"/>
    <w:rsid w:val="00E32491"/>
    <w:rsid w:val="00E32497"/>
    <w:rsid w:val="00E32615"/>
    <w:rsid w:val="00E32CCF"/>
    <w:rsid w:val="00E33164"/>
    <w:rsid w:val="00E33833"/>
    <w:rsid w:val="00E33AED"/>
    <w:rsid w:val="00E33B43"/>
    <w:rsid w:val="00E33E7A"/>
    <w:rsid w:val="00E33F60"/>
    <w:rsid w:val="00E3454C"/>
    <w:rsid w:val="00E34C4A"/>
    <w:rsid w:val="00E34DB4"/>
    <w:rsid w:val="00E34E55"/>
    <w:rsid w:val="00E3532E"/>
    <w:rsid w:val="00E359F9"/>
    <w:rsid w:val="00E35DF8"/>
    <w:rsid w:val="00E35EE1"/>
    <w:rsid w:val="00E35F5B"/>
    <w:rsid w:val="00E36803"/>
    <w:rsid w:val="00E36828"/>
    <w:rsid w:val="00E3683E"/>
    <w:rsid w:val="00E36D92"/>
    <w:rsid w:val="00E3743F"/>
    <w:rsid w:val="00E3757C"/>
    <w:rsid w:val="00E379E6"/>
    <w:rsid w:val="00E37F38"/>
    <w:rsid w:val="00E4051E"/>
    <w:rsid w:val="00E41199"/>
    <w:rsid w:val="00E42619"/>
    <w:rsid w:val="00E4281C"/>
    <w:rsid w:val="00E42E3B"/>
    <w:rsid w:val="00E430B1"/>
    <w:rsid w:val="00E44205"/>
    <w:rsid w:val="00E44228"/>
    <w:rsid w:val="00E445C4"/>
    <w:rsid w:val="00E44E41"/>
    <w:rsid w:val="00E455CD"/>
    <w:rsid w:val="00E458E4"/>
    <w:rsid w:val="00E46424"/>
    <w:rsid w:val="00E473C6"/>
    <w:rsid w:val="00E47CE6"/>
    <w:rsid w:val="00E50719"/>
    <w:rsid w:val="00E50A93"/>
    <w:rsid w:val="00E50A99"/>
    <w:rsid w:val="00E50B93"/>
    <w:rsid w:val="00E50BA6"/>
    <w:rsid w:val="00E51CEC"/>
    <w:rsid w:val="00E51F5D"/>
    <w:rsid w:val="00E5201A"/>
    <w:rsid w:val="00E52080"/>
    <w:rsid w:val="00E52096"/>
    <w:rsid w:val="00E5209F"/>
    <w:rsid w:val="00E52561"/>
    <w:rsid w:val="00E52E16"/>
    <w:rsid w:val="00E53298"/>
    <w:rsid w:val="00E535C1"/>
    <w:rsid w:val="00E535F9"/>
    <w:rsid w:val="00E53C2B"/>
    <w:rsid w:val="00E53C37"/>
    <w:rsid w:val="00E53F18"/>
    <w:rsid w:val="00E54800"/>
    <w:rsid w:val="00E5493E"/>
    <w:rsid w:val="00E5521D"/>
    <w:rsid w:val="00E55859"/>
    <w:rsid w:val="00E563AD"/>
    <w:rsid w:val="00E565D2"/>
    <w:rsid w:val="00E56734"/>
    <w:rsid w:val="00E57246"/>
    <w:rsid w:val="00E5784E"/>
    <w:rsid w:val="00E600B0"/>
    <w:rsid w:val="00E600B8"/>
    <w:rsid w:val="00E601EF"/>
    <w:rsid w:val="00E602B0"/>
    <w:rsid w:val="00E6074B"/>
    <w:rsid w:val="00E60BEB"/>
    <w:rsid w:val="00E6110D"/>
    <w:rsid w:val="00E620CF"/>
    <w:rsid w:val="00E62C0B"/>
    <w:rsid w:val="00E62D05"/>
    <w:rsid w:val="00E6323E"/>
    <w:rsid w:val="00E633B7"/>
    <w:rsid w:val="00E63436"/>
    <w:rsid w:val="00E634F0"/>
    <w:rsid w:val="00E638F1"/>
    <w:rsid w:val="00E63A40"/>
    <w:rsid w:val="00E63EBB"/>
    <w:rsid w:val="00E641BB"/>
    <w:rsid w:val="00E652A9"/>
    <w:rsid w:val="00E654AB"/>
    <w:rsid w:val="00E6613A"/>
    <w:rsid w:val="00E666FD"/>
    <w:rsid w:val="00E66E01"/>
    <w:rsid w:val="00E6738C"/>
    <w:rsid w:val="00E7055C"/>
    <w:rsid w:val="00E70A21"/>
    <w:rsid w:val="00E70BED"/>
    <w:rsid w:val="00E71C7F"/>
    <w:rsid w:val="00E723C3"/>
    <w:rsid w:val="00E72560"/>
    <w:rsid w:val="00E726B5"/>
    <w:rsid w:val="00E729CD"/>
    <w:rsid w:val="00E73080"/>
    <w:rsid w:val="00E7321C"/>
    <w:rsid w:val="00E7379C"/>
    <w:rsid w:val="00E738EC"/>
    <w:rsid w:val="00E73CBB"/>
    <w:rsid w:val="00E73D04"/>
    <w:rsid w:val="00E754A9"/>
    <w:rsid w:val="00E75A71"/>
    <w:rsid w:val="00E76358"/>
    <w:rsid w:val="00E76932"/>
    <w:rsid w:val="00E76AF3"/>
    <w:rsid w:val="00E76E2E"/>
    <w:rsid w:val="00E7703F"/>
    <w:rsid w:val="00E77209"/>
    <w:rsid w:val="00E7734B"/>
    <w:rsid w:val="00E7791B"/>
    <w:rsid w:val="00E77B2B"/>
    <w:rsid w:val="00E80023"/>
    <w:rsid w:val="00E80964"/>
    <w:rsid w:val="00E809A9"/>
    <w:rsid w:val="00E80AB7"/>
    <w:rsid w:val="00E81089"/>
    <w:rsid w:val="00E810B7"/>
    <w:rsid w:val="00E814DC"/>
    <w:rsid w:val="00E81992"/>
    <w:rsid w:val="00E81CD6"/>
    <w:rsid w:val="00E8291C"/>
    <w:rsid w:val="00E82B14"/>
    <w:rsid w:val="00E83659"/>
    <w:rsid w:val="00E841B4"/>
    <w:rsid w:val="00E8461E"/>
    <w:rsid w:val="00E85573"/>
    <w:rsid w:val="00E85896"/>
    <w:rsid w:val="00E85E3A"/>
    <w:rsid w:val="00E8662B"/>
    <w:rsid w:val="00E86BA2"/>
    <w:rsid w:val="00E87849"/>
    <w:rsid w:val="00E902E5"/>
    <w:rsid w:val="00E90DED"/>
    <w:rsid w:val="00E915F8"/>
    <w:rsid w:val="00E92227"/>
    <w:rsid w:val="00E92343"/>
    <w:rsid w:val="00E925BA"/>
    <w:rsid w:val="00E93ACE"/>
    <w:rsid w:val="00E93B66"/>
    <w:rsid w:val="00E93DD3"/>
    <w:rsid w:val="00E94395"/>
    <w:rsid w:val="00E94D9A"/>
    <w:rsid w:val="00E94E51"/>
    <w:rsid w:val="00E95186"/>
    <w:rsid w:val="00E953B8"/>
    <w:rsid w:val="00E9571D"/>
    <w:rsid w:val="00E9581F"/>
    <w:rsid w:val="00E95AD2"/>
    <w:rsid w:val="00E95B29"/>
    <w:rsid w:val="00E96061"/>
    <w:rsid w:val="00E963A8"/>
    <w:rsid w:val="00E968EF"/>
    <w:rsid w:val="00E9694C"/>
    <w:rsid w:val="00E97402"/>
    <w:rsid w:val="00E9771B"/>
    <w:rsid w:val="00E97F8D"/>
    <w:rsid w:val="00EA0467"/>
    <w:rsid w:val="00EA0D57"/>
    <w:rsid w:val="00EA1076"/>
    <w:rsid w:val="00EA1213"/>
    <w:rsid w:val="00EA21A5"/>
    <w:rsid w:val="00EA306D"/>
    <w:rsid w:val="00EA3093"/>
    <w:rsid w:val="00EA399E"/>
    <w:rsid w:val="00EA3A63"/>
    <w:rsid w:val="00EA4156"/>
    <w:rsid w:val="00EA4A20"/>
    <w:rsid w:val="00EA4B0A"/>
    <w:rsid w:val="00EA539C"/>
    <w:rsid w:val="00EA53EF"/>
    <w:rsid w:val="00EA6500"/>
    <w:rsid w:val="00EA6655"/>
    <w:rsid w:val="00EA6C66"/>
    <w:rsid w:val="00EA6F88"/>
    <w:rsid w:val="00EA7FCA"/>
    <w:rsid w:val="00EB01AE"/>
    <w:rsid w:val="00EB0B03"/>
    <w:rsid w:val="00EB0C70"/>
    <w:rsid w:val="00EB0E14"/>
    <w:rsid w:val="00EB106F"/>
    <w:rsid w:val="00EB2317"/>
    <w:rsid w:val="00EB2AA5"/>
    <w:rsid w:val="00EB2CC5"/>
    <w:rsid w:val="00EB2DC8"/>
    <w:rsid w:val="00EB2F26"/>
    <w:rsid w:val="00EB300E"/>
    <w:rsid w:val="00EB3181"/>
    <w:rsid w:val="00EB3471"/>
    <w:rsid w:val="00EB3840"/>
    <w:rsid w:val="00EB446B"/>
    <w:rsid w:val="00EB4528"/>
    <w:rsid w:val="00EB4592"/>
    <w:rsid w:val="00EB47FC"/>
    <w:rsid w:val="00EB4EA9"/>
    <w:rsid w:val="00EB4FB4"/>
    <w:rsid w:val="00EB5047"/>
    <w:rsid w:val="00EB50E9"/>
    <w:rsid w:val="00EB5626"/>
    <w:rsid w:val="00EB5D02"/>
    <w:rsid w:val="00EB5D77"/>
    <w:rsid w:val="00EB5F19"/>
    <w:rsid w:val="00EB6590"/>
    <w:rsid w:val="00EB6971"/>
    <w:rsid w:val="00EB6BBF"/>
    <w:rsid w:val="00EB6D4D"/>
    <w:rsid w:val="00EB71F2"/>
    <w:rsid w:val="00EC0061"/>
    <w:rsid w:val="00EC012D"/>
    <w:rsid w:val="00EC01D8"/>
    <w:rsid w:val="00EC0668"/>
    <w:rsid w:val="00EC068D"/>
    <w:rsid w:val="00EC0ED1"/>
    <w:rsid w:val="00EC1EEA"/>
    <w:rsid w:val="00EC24D5"/>
    <w:rsid w:val="00EC26B6"/>
    <w:rsid w:val="00EC26EC"/>
    <w:rsid w:val="00EC3FFE"/>
    <w:rsid w:val="00EC4679"/>
    <w:rsid w:val="00EC47E9"/>
    <w:rsid w:val="00EC48FB"/>
    <w:rsid w:val="00EC4A6C"/>
    <w:rsid w:val="00EC4E3D"/>
    <w:rsid w:val="00EC557D"/>
    <w:rsid w:val="00EC55C5"/>
    <w:rsid w:val="00EC5B88"/>
    <w:rsid w:val="00EC6926"/>
    <w:rsid w:val="00EC6C94"/>
    <w:rsid w:val="00EC71F8"/>
    <w:rsid w:val="00EC7579"/>
    <w:rsid w:val="00EC77A7"/>
    <w:rsid w:val="00ED0358"/>
    <w:rsid w:val="00ED0874"/>
    <w:rsid w:val="00ED0C46"/>
    <w:rsid w:val="00ED0D1C"/>
    <w:rsid w:val="00ED14A7"/>
    <w:rsid w:val="00ED155D"/>
    <w:rsid w:val="00ED1A65"/>
    <w:rsid w:val="00ED1C43"/>
    <w:rsid w:val="00ED2600"/>
    <w:rsid w:val="00ED3001"/>
    <w:rsid w:val="00ED33D5"/>
    <w:rsid w:val="00ED38BE"/>
    <w:rsid w:val="00ED3A62"/>
    <w:rsid w:val="00ED4A8C"/>
    <w:rsid w:val="00ED511E"/>
    <w:rsid w:val="00ED52AE"/>
    <w:rsid w:val="00ED530C"/>
    <w:rsid w:val="00ED57DF"/>
    <w:rsid w:val="00ED5995"/>
    <w:rsid w:val="00ED5EE9"/>
    <w:rsid w:val="00ED5F71"/>
    <w:rsid w:val="00ED6814"/>
    <w:rsid w:val="00ED6CCE"/>
    <w:rsid w:val="00ED72E4"/>
    <w:rsid w:val="00ED790B"/>
    <w:rsid w:val="00ED7B9F"/>
    <w:rsid w:val="00EE0CB5"/>
    <w:rsid w:val="00EE13B0"/>
    <w:rsid w:val="00EE18D9"/>
    <w:rsid w:val="00EE1975"/>
    <w:rsid w:val="00EE1981"/>
    <w:rsid w:val="00EE2243"/>
    <w:rsid w:val="00EE25E3"/>
    <w:rsid w:val="00EE28BC"/>
    <w:rsid w:val="00EE29D1"/>
    <w:rsid w:val="00EE2C63"/>
    <w:rsid w:val="00EE3197"/>
    <w:rsid w:val="00EE31BF"/>
    <w:rsid w:val="00EE3413"/>
    <w:rsid w:val="00EE38C9"/>
    <w:rsid w:val="00EE3DF7"/>
    <w:rsid w:val="00EE514F"/>
    <w:rsid w:val="00EE5155"/>
    <w:rsid w:val="00EE5521"/>
    <w:rsid w:val="00EE5C3D"/>
    <w:rsid w:val="00EE5E2A"/>
    <w:rsid w:val="00EE622C"/>
    <w:rsid w:val="00EE6C2D"/>
    <w:rsid w:val="00EF008C"/>
    <w:rsid w:val="00EF149A"/>
    <w:rsid w:val="00EF1699"/>
    <w:rsid w:val="00EF16DB"/>
    <w:rsid w:val="00EF18B3"/>
    <w:rsid w:val="00EF1B98"/>
    <w:rsid w:val="00EF1C91"/>
    <w:rsid w:val="00EF2025"/>
    <w:rsid w:val="00EF2406"/>
    <w:rsid w:val="00EF2617"/>
    <w:rsid w:val="00EF27FB"/>
    <w:rsid w:val="00EF2955"/>
    <w:rsid w:val="00EF2A7F"/>
    <w:rsid w:val="00EF2B01"/>
    <w:rsid w:val="00EF2C5E"/>
    <w:rsid w:val="00EF2F7D"/>
    <w:rsid w:val="00EF3399"/>
    <w:rsid w:val="00EF3E6D"/>
    <w:rsid w:val="00EF3EB2"/>
    <w:rsid w:val="00EF444D"/>
    <w:rsid w:val="00EF4B4A"/>
    <w:rsid w:val="00EF5167"/>
    <w:rsid w:val="00EF5352"/>
    <w:rsid w:val="00EF5816"/>
    <w:rsid w:val="00EF5D64"/>
    <w:rsid w:val="00EF6257"/>
    <w:rsid w:val="00EF6BF9"/>
    <w:rsid w:val="00EF7285"/>
    <w:rsid w:val="00EF73C2"/>
    <w:rsid w:val="00EF7661"/>
    <w:rsid w:val="00EF769B"/>
    <w:rsid w:val="00EF7C04"/>
    <w:rsid w:val="00EF7F33"/>
    <w:rsid w:val="00F000E7"/>
    <w:rsid w:val="00F00331"/>
    <w:rsid w:val="00F00549"/>
    <w:rsid w:val="00F00B57"/>
    <w:rsid w:val="00F014BF"/>
    <w:rsid w:val="00F01B95"/>
    <w:rsid w:val="00F01C7D"/>
    <w:rsid w:val="00F020BD"/>
    <w:rsid w:val="00F02106"/>
    <w:rsid w:val="00F022A4"/>
    <w:rsid w:val="00F023A4"/>
    <w:rsid w:val="00F027C3"/>
    <w:rsid w:val="00F02D64"/>
    <w:rsid w:val="00F02E26"/>
    <w:rsid w:val="00F03125"/>
    <w:rsid w:val="00F03137"/>
    <w:rsid w:val="00F03590"/>
    <w:rsid w:val="00F03A6F"/>
    <w:rsid w:val="00F04060"/>
    <w:rsid w:val="00F048BE"/>
    <w:rsid w:val="00F051D2"/>
    <w:rsid w:val="00F057D9"/>
    <w:rsid w:val="00F058E7"/>
    <w:rsid w:val="00F05B7E"/>
    <w:rsid w:val="00F05CE9"/>
    <w:rsid w:val="00F06346"/>
    <w:rsid w:val="00F0649E"/>
    <w:rsid w:val="00F066FE"/>
    <w:rsid w:val="00F06774"/>
    <w:rsid w:val="00F06D07"/>
    <w:rsid w:val="00F06E2E"/>
    <w:rsid w:val="00F06FEE"/>
    <w:rsid w:val="00F0722B"/>
    <w:rsid w:val="00F07A43"/>
    <w:rsid w:val="00F07A51"/>
    <w:rsid w:val="00F10E53"/>
    <w:rsid w:val="00F10F04"/>
    <w:rsid w:val="00F111D4"/>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9D"/>
    <w:rsid w:val="00F15695"/>
    <w:rsid w:val="00F1587E"/>
    <w:rsid w:val="00F159B0"/>
    <w:rsid w:val="00F15CC0"/>
    <w:rsid w:val="00F16533"/>
    <w:rsid w:val="00F16E02"/>
    <w:rsid w:val="00F1720B"/>
    <w:rsid w:val="00F172D5"/>
    <w:rsid w:val="00F17556"/>
    <w:rsid w:val="00F201EF"/>
    <w:rsid w:val="00F20525"/>
    <w:rsid w:val="00F20A3E"/>
    <w:rsid w:val="00F20E27"/>
    <w:rsid w:val="00F21480"/>
    <w:rsid w:val="00F2148A"/>
    <w:rsid w:val="00F21DFA"/>
    <w:rsid w:val="00F22048"/>
    <w:rsid w:val="00F22169"/>
    <w:rsid w:val="00F22B04"/>
    <w:rsid w:val="00F2303D"/>
    <w:rsid w:val="00F23BC8"/>
    <w:rsid w:val="00F24402"/>
    <w:rsid w:val="00F245AA"/>
    <w:rsid w:val="00F2468C"/>
    <w:rsid w:val="00F24873"/>
    <w:rsid w:val="00F24CB7"/>
    <w:rsid w:val="00F24DFC"/>
    <w:rsid w:val="00F2514A"/>
    <w:rsid w:val="00F25CB9"/>
    <w:rsid w:val="00F25E8E"/>
    <w:rsid w:val="00F26094"/>
    <w:rsid w:val="00F26345"/>
    <w:rsid w:val="00F26467"/>
    <w:rsid w:val="00F26DEE"/>
    <w:rsid w:val="00F26FB2"/>
    <w:rsid w:val="00F2792A"/>
    <w:rsid w:val="00F27F52"/>
    <w:rsid w:val="00F3108B"/>
    <w:rsid w:val="00F31AD3"/>
    <w:rsid w:val="00F320F1"/>
    <w:rsid w:val="00F3250C"/>
    <w:rsid w:val="00F326E7"/>
    <w:rsid w:val="00F32909"/>
    <w:rsid w:val="00F33199"/>
    <w:rsid w:val="00F334EE"/>
    <w:rsid w:val="00F33A3D"/>
    <w:rsid w:val="00F34018"/>
    <w:rsid w:val="00F341C2"/>
    <w:rsid w:val="00F341CF"/>
    <w:rsid w:val="00F34276"/>
    <w:rsid w:val="00F3436B"/>
    <w:rsid w:val="00F345E4"/>
    <w:rsid w:val="00F34776"/>
    <w:rsid w:val="00F3494A"/>
    <w:rsid w:val="00F349D6"/>
    <w:rsid w:val="00F350A6"/>
    <w:rsid w:val="00F350BF"/>
    <w:rsid w:val="00F351DA"/>
    <w:rsid w:val="00F351E8"/>
    <w:rsid w:val="00F35448"/>
    <w:rsid w:val="00F36607"/>
    <w:rsid w:val="00F36C03"/>
    <w:rsid w:val="00F3720A"/>
    <w:rsid w:val="00F374AD"/>
    <w:rsid w:val="00F379FE"/>
    <w:rsid w:val="00F40A58"/>
    <w:rsid w:val="00F417EC"/>
    <w:rsid w:val="00F42D5B"/>
    <w:rsid w:val="00F434C3"/>
    <w:rsid w:val="00F43AD9"/>
    <w:rsid w:val="00F441A8"/>
    <w:rsid w:val="00F4449A"/>
    <w:rsid w:val="00F45A0E"/>
    <w:rsid w:val="00F45BF6"/>
    <w:rsid w:val="00F45E6C"/>
    <w:rsid w:val="00F46790"/>
    <w:rsid w:val="00F46B1B"/>
    <w:rsid w:val="00F47077"/>
    <w:rsid w:val="00F4724F"/>
    <w:rsid w:val="00F47833"/>
    <w:rsid w:val="00F47AF9"/>
    <w:rsid w:val="00F47B04"/>
    <w:rsid w:val="00F50590"/>
    <w:rsid w:val="00F5063F"/>
    <w:rsid w:val="00F50BC9"/>
    <w:rsid w:val="00F50E49"/>
    <w:rsid w:val="00F50EB4"/>
    <w:rsid w:val="00F514B6"/>
    <w:rsid w:val="00F51663"/>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CE9"/>
    <w:rsid w:val="00F56664"/>
    <w:rsid w:val="00F57A3C"/>
    <w:rsid w:val="00F60725"/>
    <w:rsid w:val="00F6072F"/>
    <w:rsid w:val="00F60F86"/>
    <w:rsid w:val="00F61137"/>
    <w:rsid w:val="00F61E2D"/>
    <w:rsid w:val="00F62017"/>
    <w:rsid w:val="00F621F9"/>
    <w:rsid w:val="00F62509"/>
    <w:rsid w:val="00F62564"/>
    <w:rsid w:val="00F62584"/>
    <w:rsid w:val="00F62937"/>
    <w:rsid w:val="00F629B7"/>
    <w:rsid w:val="00F6348B"/>
    <w:rsid w:val="00F63C21"/>
    <w:rsid w:val="00F64643"/>
    <w:rsid w:val="00F646B4"/>
    <w:rsid w:val="00F649EE"/>
    <w:rsid w:val="00F64B77"/>
    <w:rsid w:val="00F64E33"/>
    <w:rsid w:val="00F65014"/>
    <w:rsid w:val="00F659DB"/>
    <w:rsid w:val="00F65A09"/>
    <w:rsid w:val="00F669FD"/>
    <w:rsid w:val="00F67578"/>
    <w:rsid w:val="00F67F0C"/>
    <w:rsid w:val="00F70026"/>
    <w:rsid w:val="00F70ADF"/>
    <w:rsid w:val="00F70E59"/>
    <w:rsid w:val="00F71133"/>
    <w:rsid w:val="00F717F6"/>
    <w:rsid w:val="00F719A2"/>
    <w:rsid w:val="00F71DBC"/>
    <w:rsid w:val="00F72779"/>
    <w:rsid w:val="00F72B11"/>
    <w:rsid w:val="00F7312C"/>
    <w:rsid w:val="00F732F8"/>
    <w:rsid w:val="00F73A6B"/>
    <w:rsid w:val="00F73F73"/>
    <w:rsid w:val="00F743A1"/>
    <w:rsid w:val="00F743E0"/>
    <w:rsid w:val="00F745EC"/>
    <w:rsid w:val="00F7484B"/>
    <w:rsid w:val="00F74AF1"/>
    <w:rsid w:val="00F75080"/>
    <w:rsid w:val="00F75405"/>
    <w:rsid w:val="00F75956"/>
    <w:rsid w:val="00F76377"/>
    <w:rsid w:val="00F76BA0"/>
    <w:rsid w:val="00F76DBB"/>
    <w:rsid w:val="00F7708C"/>
    <w:rsid w:val="00F773A5"/>
    <w:rsid w:val="00F774D0"/>
    <w:rsid w:val="00F77943"/>
    <w:rsid w:val="00F779C0"/>
    <w:rsid w:val="00F77A02"/>
    <w:rsid w:val="00F77DD5"/>
    <w:rsid w:val="00F77FC3"/>
    <w:rsid w:val="00F80008"/>
    <w:rsid w:val="00F808C9"/>
    <w:rsid w:val="00F80C98"/>
    <w:rsid w:val="00F80CB7"/>
    <w:rsid w:val="00F811CA"/>
    <w:rsid w:val="00F813F7"/>
    <w:rsid w:val="00F81F93"/>
    <w:rsid w:val="00F82036"/>
    <w:rsid w:val="00F82631"/>
    <w:rsid w:val="00F82756"/>
    <w:rsid w:val="00F83855"/>
    <w:rsid w:val="00F838C1"/>
    <w:rsid w:val="00F83A1A"/>
    <w:rsid w:val="00F84FC3"/>
    <w:rsid w:val="00F851D3"/>
    <w:rsid w:val="00F859D4"/>
    <w:rsid w:val="00F85A86"/>
    <w:rsid w:val="00F8613E"/>
    <w:rsid w:val="00F86F53"/>
    <w:rsid w:val="00F908A7"/>
    <w:rsid w:val="00F90A57"/>
    <w:rsid w:val="00F911A9"/>
    <w:rsid w:val="00F911E4"/>
    <w:rsid w:val="00F912C0"/>
    <w:rsid w:val="00F9161E"/>
    <w:rsid w:val="00F91A12"/>
    <w:rsid w:val="00F91E35"/>
    <w:rsid w:val="00F922B3"/>
    <w:rsid w:val="00F93927"/>
    <w:rsid w:val="00F94135"/>
    <w:rsid w:val="00F9491B"/>
    <w:rsid w:val="00F94DEA"/>
    <w:rsid w:val="00F95108"/>
    <w:rsid w:val="00F95667"/>
    <w:rsid w:val="00F957FD"/>
    <w:rsid w:val="00F95A3D"/>
    <w:rsid w:val="00F95AE6"/>
    <w:rsid w:val="00F963C4"/>
    <w:rsid w:val="00F96D57"/>
    <w:rsid w:val="00F96F7F"/>
    <w:rsid w:val="00F971E5"/>
    <w:rsid w:val="00F97480"/>
    <w:rsid w:val="00F97625"/>
    <w:rsid w:val="00F978CD"/>
    <w:rsid w:val="00F978E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F40"/>
    <w:rsid w:val="00FA22F1"/>
    <w:rsid w:val="00FA28F5"/>
    <w:rsid w:val="00FA2959"/>
    <w:rsid w:val="00FA2EFC"/>
    <w:rsid w:val="00FA31F3"/>
    <w:rsid w:val="00FA4083"/>
    <w:rsid w:val="00FA45A4"/>
    <w:rsid w:val="00FA4B5D"/>
    <w:rsid w:val="00FA4C6F"/>
    <w:rsid w:val="00FA4F7B"/>
    <w:rsid w:val="00FA59D5"/>
    <w:rsid w:val="00FA59E1"/>
    <w:rsid w:val="00FA5D7D"/>
    <w:rsid w:val="00FA5FD9"/>
    <w:rsid w:val="00FA68F3"/>
    <w:rsid w:val="00FA6BBC"/>
    <w:rsid w:val="00FA773B"/>
    <w:rsid w:val="00FA782F"/>
    <w:rsid w:val="00FB0210"/>
    <w:rsid w:val="00FB0BE9"/>
    <w:rsid w:val="00FB139E"/>
    <w:rsid w:val="00FB162C"/>
    <w:rsid w:val="00FB18EC"/>
    <w:rsid w:val="00FB1E2F"/>
    <w:rsid w:val="00FB1F94"/>
    <w:rsid w:val="00FB24FF"/>
    <w:rsid w:val="00FB26E9"/>
    <w:rsid w:val="00FB3179"/>
    <w:rsid w:val="00FB3876"/>
    <w:rsid w:val="00FB3BE5"/>
    <w:rsid w:val="00FB3DA7"/>
    <w:rsid w:val="00FB3DDC"/>
    <w:rsid w:val="00FB3DF1"/>
    <w:rsid w:val="00FB3FAF"/>
    <w:rsid w:val="00FB4502"/>
    <w:rsid w:val="00FB47F0"/>
    <w:rsid w:val="00FB4BD2"/>
    <w:rsid w:val="00FB4C37"/>
    <w:rsid w:val="00FB4E59"/>
    <w:rsid w:val="00FB5311"/>
    <w:rsid w:val="00FB539A"/>
    <w:rsid w:val="00FB5913"/>
    <w:rsid w:val="00FB5AE7"/>
    <w:rsid w:val="00FB5BA1"/>
    <w:rsid w:val="00FB607A"/>
    <w:rsid w:val="00FB617D"/>
    <w:rsid w:val="00FB6671"/>
    <w:rsid w:val="00FB6694"/>
    <w:rsid w:val="00FB6F55"/>
    <w:rsid w:val="00FB719C"/>
    <w:rsid w:val="00FB7A25"/>
    <w:rsid w:val="00FB7CF5"/>
    <w:rsid w:val="00FB7DE4"/>
    <w:rsid w:val="00FB7EB4"/>
    <w:rsid w:val="00FC0632"/>
    <w:rsid w:val="00FC0AA2"/>
    <w:rsid w:val="00FC0D62"/>
    <w:rsid w:val="00FC16E7"/>
    <w:rsid w:val="00FC1BEF"/>
    <w:rsid w:val="00FC27C3"/>
    <w:rsid w:val="00FC2B52"/>
    <w:rsid w:val="00FC3021"/>
    <w:rsid w:val="00FC3D37"/>
    <w:rsid w:val="00FC3FCF"/>
    <w:rsid w:val="00FC40FF"/>
    <w:rsid w:val="00FC4133"/>
    <w:rsid w:val="00FC44D9"/>
    <w:rsid w:val="00FC46A1"/>
    <w:rsid w:val="00FC5A5F"/>
    <w:rsid w:val="00FC623D"/>
    <w:rsid w:val="00FC6547"/>
    <w:rsid w:val="00FC6A3A"/>
    <w:rsid w:val="00FC6BFD"/>
    <w:rsid w:val="00FC732A"/>
    <w:rsid w:val="00FC7A98"/>
    <w:rsid w:val="00FC7D68"/>
    <w:rsid w:val="00FD0179"/>
    <w:rsid w:val="00FD0530"/>
    <w:rsid w:val="00FD05AA"/>
    <w:rsid w:val="00FD0AFA"/>
    <w:rsid w:val="00FD1088"/>
    <w:rsid w:val="00FD115D"/>
    <w:rsid w:val="00FD13C3"/>
    <w:rsid w:val="00FD16C3"/>
    <w:rsid w:val="00FD224D"/>
    <w:rsid w:val="00FD2956"/>
    <w:rsid w:val="00FD2C5A"/>
    <w:rsid w:val="00FD2E6E"/>
    <w:rsid w:val="00FD3140"/>
    <w:rsid w:val="00FD3C10"/>
    <w:rsid w:val="00FD433F"/>
    <w:rsid w:val="00FD43C2"/>
    <w:rsid w:val="00FD45FF"/>
    <w:rsid w:val="00FD4955"/>
    <w:rsid w:val="00FD4F28"/>
    <w:rsid w:val="00FD5881"/>
    <w:rsid w:val="00FD59C5"/>
    <w:rsid w:val="00FD59CB"/>
    <w:rsid w:val="00FD662B"/>
    <w:rsid w:val="00FD6675"/>
    <w:rsid w:val="00FD6CD8"/>
    <w:rsid w:val="00FD7787"/>
    <w:rsid w:val="00FD7DAA"/>
    <w:rsid w:val="00FD7E0E"/>
    <w:rsid w:val="00FE00AD"/>
    <w:rsid w:val="00FE08E7"/>
    <w:rsid w:val="00FE0B01"/>
    <w:rsid w:val="00FE17F7"/>
    <w:rsid w:val="00FE1826"/>
    <w:rsid w:val="00FE1EAB"/>
    <w:rsid w:val="00FE2741"/>
    <w:rsid w:val="00FE2C66"/>
    <w:rsid w:val="00FE3002"/>
    <w:rsid w:val="00FE30DF"/>
    <w:rsid w:val="00FE33CD"/>
    <w:rsid w:val="00FE3972"/>
    <w:rsid w:val="00FE42D1"/>
    <w:rsid w:val="00FE4572"/>
    <w:rsid w:val="00FE5C11"/>
    <w:rsid w:val="00FE5E48"/>
    <w:rsid w:val="00FE608D"/>
    <w:rsid w:val="00FE71C5"/>
    <w:rsid w:val="00FE7E82"/>
    <w:rsid w:val="00FF0195"/>
    <w:rsid w:val="00FF06C5"/>
    <w:rsid w:val="00FF0BD8"/>
    <w:rsid w:val="00FF0E5C"/>
    <w:rsid w:val="00FF0F9B"/>
    <w:rsid w:val="00FF13D7"/>
    <w:rsid w:val="00FF15A8"/>
    <w:rsid w:val="00FF17C9"/>
    <w:rsid w:val="00FF1B72"/>
    <w:rsid w:val="00FF1C72"/>
    <w:rsid w:val="00FF1DB0"/>
    <w:rsid w:val="00FF2375"/>
    <w:rsid w:val="00FF260D"/>
    <w:rsid w:val="00FF2713"/>
    <w:rsid w:val="00FF2D7E"/>
    <w:rsid w:val="00FF34CA"/>
    <w:rsid w:val="00FF3537"/>
    <w:rsid w:val="00FF3F9F"/>
    <w:rsid w:val="00FF405C"/>
    <w:rsid w:val="00FF4197"/>
    <w:rsid w:val="00FF468C"/>
    <w:rsid w:val="00FF4839"/>
    <w:rsid w:val="00FF4BB2"/>
    <w:rsid w:val="00FF50C3"/>
    <w:rsid w:val="00FF6572"/>
    <w:rsid w:val="00FF6738"/>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854D6989-1652-4A31-9A5C-598C83922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264657106">
          <w:marLeft w:val="418"/>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 w:id="109672500">
          <w:marLeft w:val="1267"/>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5F6A-D7C5-41B3-82CE-7163DC2525BB}">
  <ds:schemaRefs>
    <ds:schemaRef ds:uri="d8762117-8292-4133-b1c7-eab5c6487cfd"/>
    <ds:schemaRef ds:uri="9b239327-9e80-40e4-b1b7-4394fed77a33"/>
    <ds:schemaRef ds:uri="http://schemas.microsoft.com/office/2006/documentManagement/types"/>
    <ds:schemaRef ds:uri="http://schemas.openxmlformats.org/package/2006/metadata/core-properties"/>
    <ds:schemaRef ds:uri="http://purl.org/dc/terms/"/>
    <ds:schemaRef ds:uri="http://purl.org/dc/elements/1.1/"/>
    <ds:schemaRef ds:uri="2f282d3b-eb4a-4b09-b61f-b9593442e286"/>
    <ds:schemaRef ds:uri="http://www.w3.org/XML/1998/namespace"/>
    <ds:schemaRef ds:uri="http://purl.org/dc/dcmitype/"/>
    <ds:schemaRef ds:uri="http://schemas.microsoft.com/office/infopath/2007/PartnerControl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3DC627EF-6875-44AA-8E7E-BC58DB45F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502</TotalTime>
  <Pages>5</Pages>
  <Words>1788</Words>
  <Characters>10198</Characters>
  <Application>Microsoft Office Word</Application>
  <DocSecurity>0</DocSecurity>
  <Lines>84</Lines>
  <Paragraphs>23</Paragraphs>
  <ScaleCrop>false</ScaleCrop>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305</cp:revision>
  <dcterms:created xsi:type="dcterms:W3CDTF">2025-09-13T11:06:00Z</dcterms:created>
  <dcterms:modified xsi:type="dcterms:W3CDTF">2025-10-03T13:01:00Z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